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67A7F" w14:textId="20259463" w:rsidR="004B0E29" w:rsidRPr="0090498B" w:rsidRDefault="004B0E29" w:rsidP="004B0E29">
      <w:pPr>
        <w:tabs>
          <w:tab w:val="right" w:pos="8931"/>
        </w:tabs>
        <w:spacing w:after="0"/>
        <w:ind w:rightChars="48" w:right="96"/>
        <w:rPr>
          <w:rFonts w:ascii="Arial" w:hAnsi="Arial"/>
          <w:b/>
          <w:noProof/>
          <w:sz w:val="24"/>
        </w:rPr>
      </w:pPr>
      <w:bookmarkStart w:id="0" w:name="OLE_LINK283"/>
      <w:r>
        <w:rPr>
          <w:rFonts w:ascii="Arial" w:hAnsi="Arial"/>
          <w:b/>
          <w:noProof/>
          <w:sz w:val="24"/>
        </w:rPr>
        <w:t xml:space="preserve">3GPP </w:t>
      </w:r>
      <w:r w:rsidR="00F6478A">
        <w:rPr>
          <w:rFonts w:ascii="Arial" w:hAnsi="Arial"/>
          <w:b/>
          <w:noProof/>
          <w:sz w:val="24"/>
        </w:rPr>
        <w:t>TSG-RAN WG2 Meeting #121</w:t>
      </w:r>
      <w:r w:rsidR="00F6478A">
        <w:rPr>
          <w:rFonts w:ascii="Arial" w:hAnsi="Arial"/>
          <w:b/>
          <w:noProof/>
          <w:sz w:val="24"/>
        </w:rPr>
        <w:tab/>
        <w:t>R2-2301562</w:t>
      </w:r>
    </w:p>
    <w:bookmarkEnd w:id="0"/>
    <w:p w14:paraId="09B62837" w14:textId="77777777" w:rsidR="004B0E29" w:rsidRDefault="004B0E29" w:rsidP="004B0E29">
      <w:pPr>
        <w:tabs>
          <w:tab w:val="right" w:pos="8931"/>
        </w:tabs>
        <w:spacing w:after="0"/>
        <w:ind w:rightChars="48" w:right="96"/>
        <w:rPr>
          <w:rFonts w:ascii="Arial" w:hAnsi="Arial"/>
          <w:b/>
          <w:noProof/>
          <w:sz w:val="24"/>
        </w:rPr>
      </w:pPr>
      <w:r w:rsidRPr="00AF5DE9">
        <w:rPr>
          <w:rFonts w:ascii="Arial" w:hAnsi="Arial"/>
          <w:b/>
          <w:noProof/>
          <w:sz w:val="24"/>
        </w:rPr>
        <w:t xml:space="preserve">Athens, Greece, </w:t>
      </w:r>
      <w:r>
        <w:rPr>
          <w:rFonts w:ascii="Arial" w:hAnsi="Arial"/>
          <w:b/>
          <w:noProof/>
          <w:sz w:val="24"/>
        </w:rPr>
        <w:t xml:space="preserve">27th </w:t>
      </w:r>
      <w:r w:rsidRPr="00AF5DE9">
        <w:rPr>
          <w:rFonts w:ascii="Arial" w:hAnsi="Arial"/>
          <w:b/>
          <w:noProof/>
          <w:sz w:val="24"/>
        </w:rPr>
        <w:t xml:space="preserve">February </w:t>
      </w:r>
      <w:r>
        <w:rPr>
          <w:rFonts w:ascii="Arial" w:hAnsi="Arial"/>
          <w:b/>
          <w:noProof/>
          <w:sz w:val="24"/>
        </w:rPr>
        <w:t>– 3</w:t>
      </w:r>
      <w:r>
        <w:rPr>
          <w:rFonts w:ascii="Arial" w:hAnsi="Arial" w:hint="eastAsia"/>
          <w:b/>
          <w:noProof/>
          <w:sz w:val="24"/>
          <w:lang w:eastAsia="ko-KR"/>
        </w:rPr>
        <w:t>rd</w:t>
      </w:r>
      <w:r>
        <w:rPr>
          <w:rFonts w:ascii="Arial" w:hAnsi="Arial"/>
          <w:b/>
          <w:noProof/>
          <w:sz w:val="24"/>
        </w:rPr>
        <w:t xml:space="preserve"> </w:t>
      </w:r>
      <w:r w:rsidRPr="00AF5DE9">
        <w:rPr>
          <w:rFonts w:ascii="Arial" w:hAnsi="Arial"/>
          <w:b/>
          <w:noProof/>
          <w:sz w:val="24"/>
        </w:rPr>
        <w:t>March</w:t>
      </w:r>
      <w:r>
        <w:rPr>
          <w:rFonts w:ascii="Arial" w:hAnsi="Arial"/>
          <w:b/>
          <w:noProof/>
          <w:sz w:val="24"/>
        </w:rPr>
        <w:t>, 2023</w:t>
      </w:r>
    </w:p>
    <w:p w14:paraId="2C3183CC" w14:textId="77777777" w:rsidR="00082509" w:rsidRDefault="00082509" w:rsidP="00B4542E">
      <w:pPr>
        <w:pStyle w:val="CRCoverPage"/>
        <w:ind w:left="1980" w:hanging="1980"/>
        <w:rPr>
          <w:rFonts w:cs="Arial"/>
          <w:b/>
          <w:bCs/>
          <w:sz w:val="24"/>
          <w:lang w:val="en-US"/>
        </w:rPr>
      </w:pPr>
    </w:p>
    <w:p w14:paraId="0299FD55" w14:textId="77777777"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8B6F69">
        <w:rPr>
          <w:rFonts w:cs="Arial"/>
          <w:b/>
          <w:bCs/>
          <w:sz w:val="24"/>
        </w:rPr>
        <w:t>8</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8B6F69">
        <w:rPr>
          <w:rFonts w:eastAsia="Times New Roman" w:cs="Arial"/>
          <w:b/>
          <w:bCs/>
          <w:sz w:val="24"/>
        </w:rPr>
        <w:t>2</w:t>
      </w:r>
      <w:r w:rsidR="00082509">
        <w:rPr>
          <w:rFonts w:eastAsia="Times New Roman" w:cs="Arial"/>
          <w:b/>
          <w:bCs/>
          <w:sz w:val="24"/>
        </w:rPr>
        <w:t>.</w:t>
      </w:r>
      <w:r w:rsidR="007F2F94">
        <w:rPr>
          <w:rFonts w:eastAsia="Times New Roman" w:cs="Arial"/>
          <w:b/>
          <w:bCs/>
          <w:sz w:val="24"/>
        </w:rPr>
        <w:t>2</w:t>
      </w:r>
      <w:bookmarkStart w:id="1" w:name="_GoBack"/>
      <w:bookmarkEnd w:id="1"/>
    </w:p>
    <w:p w14:paraId="68985FA5"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89A3EDF" w14:textId="77777777" w:rsidR="00B4542E" w:rsidRPr="004B0E29"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986B82">
        <w:rPr>
          <w:rFonts w:ascii="Arial" w:hAnsi="Arial" w:cs="Arial"/>
          <w:b/>
          <w:bCs/>
          <w:sz w:val="24"/>
        </w:rPr>
        <w:t xml:space="preserve">RRC </w:t>
      </w:r>
      <w:r w:rsidR="004B0E29">
        <w:rPr>
          <w:rFonts w:ascii="Arial" w:hAnsi="Arial" w:cs="Arial" w:hint="eastAsia"/>
          <w:b/>
          <w:bCs/>
          <w:sz w:val="24"/>
          <w:lang w:eastAsia="ko-KR"/>
        </w:rPr>
        <w:t>issues on the LTM</w:t>
      </w:r>
    </w:p>
    <w:p w14:paraId="106ABA2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6973DBB4" w14:textId="77777777" w:rsidR="00B4542E" w:rsidRDefault="00B4542E" w:rsidP="001A0BAE">
      <w:pPr>
        <w:pStyle w:val="1"/>
      </w:pPr>
      <w:r w:rsidRPr="004B33DE">
        <w:t>Introduction</w:t>
      </w:r>
    </w:p>
    <w:p w14:paraId="1CC0866C" w14:textId="77777777" w:rsidR="00AE1438" w:rsidRPr="00D35268" w:rsidRDefault="006F3D83" w:rsidP="00A44120">
      <w:pPr>
        <w:adjustRightInd w:val="0"/>
        <w:textAlignment w:val="baseline"/>
        <w:rPr>
          <w:rFonts w:ascii="Times" w:eastAsia="바탕" w:hAnsi="Times" w:cs="Times"/>
          <w:lang w:val="en-GB" w:eastAsia="en-US"/>
        </w:rPr>
      </w:pPr>
      <w:r>
        <w:rPr>
          <w:rFonts w:ascii="Times" w:eastAsia="바탕" w:hAnsi="Times" w:cs="Times"/>
          <w:lang w:eastAsia="en-US"/>
        </w:rPr>
        <w:t xml:space="preserve">During the </w:t>
      </w:r>
      <w:r w:rsidR="00444C6B">
        <w:rPr>
          <w:rFonts w:ascii="Times" w:eastAsia="바탕" w:hAnsi="Times" w:cs="Times"/>
          <w:lang w:val="en-GB" w:eastAsia="en-US"/>
        </w:rPr>
        <w:t>RAN2#120</w:t>
      </w:r>
      <w:r w:rsidR="00541B2C">
        <w:rPr>
          <w:rFonts w:ascii="Times" w:eastAsia="바탕" w:hAnsi="Times" w:cs="Times"/>
          <w:lang w:val="en-GB" w:eastAsia="en-US"/>
        </w:rPr>
        <w:t xml:space="preserve"> meeting, </w:t>
      </w:r>
      <w:r>
        <w:rPr>
          <w:rFonts w:ascii="Times" w:eastAsia="바탕" w:hAnsi="Times" w:cs="Times"/>
          <w:lang w:val="en-GB" w:eastAsia="en-US"/>
        </w:rPr>
        <w:t xml:space="preserve">RAN2 made </w:t>
      </w:r>
      <w:r w:rsidR="00444C6B">
        <w:rPr>
          <w:rFonts w:ascii="Times" w:eastAsia="바탕" w:hAnsi="Times" w:cs="Times"/>
          <w:lang w:val="en-GB" w:eastAsia="en-US"/>
        </w:rPr>
        <w:t xml:space="preserve">some </w:t>
      </w:r>
      <w:r>
        <w:rPr>
          <w:rFonts w:ascii="Times" w:eastAsia="바탕" w:hAnsi="Times" w:cs="Times"/>
          <w:lang w:val="en-GB" w:eastAsia="en-US"/>
        </w:rPr>
        <w:t xml:space="preserve">agreements </w:t>
      </w:r>
      <w:r w:rsidR="00342578">
        <w:rPr>
          <w:rFonts w:ascii="Times" w:eastAsia="바탕" w:hAnsi="Times" w:cs="Times"/>
          <w:lang w:val="en-GB" w:eastAsia="en-US"/>
        </w:rPr>
        <w:t xml:space="preserve">[1] </w:t>
      </w:r>
      <w:r>
        <w:rPr>
          <w:rFonts w:ascii="Times" w:eastAsia="바탕" w:hAnsi="Times" w:cs="Times"/>
          <w:lang w:val="en-GB" w:eastAsia="en-US"/>
        </w:rPr>
        <w:t>regarding the RRC</w:t>
      </w:r>
      <w:r w:rsidR="00D35268">
        <w:rPr>
          <w:rFonts w:ascii="Times" w:eastAsia="바탕" w:hAnsi="Times" w:cs="Times"/>
          <w:lang w:val="en-GB" w:eastAsia="en-US"/>
        </w:rPr>
        <w:t xml:space="preserve"> but there are still have remaining issues. </w:t>
      </w:r>
    </w:p>
    <w:p w14:paraId="20F1A4A5" w14:textId="77777777" w:rsidR="00D35268" w:rsidRDefault="00D35268" w:rsidP="00D35268">
      <w:r>
        <w:t>I</w:t>
      </w:r>
      <w:r>
        <w:rPr>
          <w:rFonts w:hint="eastAsia"/>
        </w:rPr>
        <w:t xml:space="preserve">n </w:t>
      </w:r>
      <w:r>
        <w:t>this contribution, we continue to discuss on the LTM configuration in the RRC modeling perspective.</w:t>
      </w:r>
    </w:p>
    <w:p w14:paraId="71460563" w14:textId="77777777" w:rsidR="009E352D" w:rsidRDefault="00F01C7A" w:rsidP="00774A12">
      <w:pPr>
        <w:pStyle w:val="1"/>
      </w:pPr>
      <w:r>
        <w:t>Discussion</w:t>
      </w:r>
    </w:p>
    <w:p w14:paraId="264990B1" w14:textId="77777777" w:rsidR="00A90F93" w:rsidRDefault="00444C6B" w:rsidP="00A90F93">
      <w:pPr>
        <w:rPr>
          <w:lang w:eastAsia="ko-KR"/>
        </w:rPr>
      </w:pPr>
      <w:r>
        <w:rPr>
          <w:lang w:eastAsia="ko-KR"/>
        </w:rPr>
        <w:t>In RAN2#120</w:t>
      </w:r>
      <w:r w:rsidR="006F4A60">
        <w:rPr>
          <w:lang w:eastAsia="ko-KR"/>
        </w:rPr>
        <w:t xml:space="preserve"> meeting, </w:t>
      </w:r>
      <w:r w:rsidR="006F4A60">
        <w:rPr>
          <w:rFonts w:hint="eastAsia"/>
          <w:lang w:eastAsia="ko-KR"/>
        </w:rPr>
        <w:t>RAN2 mad</w:t>
      </w:r>
      <w:r w:rsidR="006F4A60">
        <w:rPr>
          <w:lang w:eastAsia="ko-KR"/>
        </w:rPr>
        <w:t>e following agreements regarding the RRC modeling for the candidate target configuration.</w:t>
      </w:r>
    </w:p>
    <w:p w14:paraId="6F40952A" w14:textId="77777777" w:rsidR="00444C6B" w:rsidRPr="00305B9C" w:rsidRDefault="00444C6B" w:rsidP="00444C6B">
      <w:pPr>
        <w:pStyle w:val="Agreement"/>
        <w:tabs>
          <w:tab w:val="clear" w:pos="360"/>
          <w:tab w:val="num" w:pos="1619"/>
        </w:tabs>
        <w:ind w:left="1619"/>
      </w:pPr>
      <w:r w:rsidRPr="00305B9C">
        <w:t>P1</w:t>
      </w:r>
      <w:r w:rsidRPr="00305B9C">
        <w:tab/>
        <w:t>RAN2 to confirm that the CellGroupConfig IE is (mandatory) needed within an LTM candidate cell configuration.</w:t>
      </w:r>
    </w:p>
    <w:p w14:paraId="1BA7554F" w14:textId="77777777" w:rsidR="00444C6B" w:rsidRPr="00305B9C" w:rsidRDefault="00444C6B" w:rsidP="00444C6B">
      <w:pPr>
        <w:pStyle w:val="Agreement"/>
        <w:tabs>
          <w:tab w:val="clear" w:pos="360"/>
          <w:tab w:val="num" w:pos="1619"/>
        </w:tabs>
        <w:ind w:left="1619"/>
      </w:pPr>
      <w:r w:rsidRPr="00305B9C">
        <w:t>P3</w:t>
      </w:r>
      <w:r w:rsidRPr="00305B9C">
        <w:tab/>
        <w:t>The RadioBearerConfig IE can be optionally supported in an LTM candidate configuration</w:t>
      </w:r>
    </w:p>
    <w:p w14:paraId="7D8084A6" w14:textId="77777777" w:rsidR="00444C6B" w:rsidRPr="00305B9C" w:rsidRDefault="00444C6B" w:rsidP="00444C6B">
      <w:pPr>
        <w:pStyle w:val="Agreement"/>
        <w:tabs>
          <w:tab w:val="clear" w:pos="360"/>
          <w:tab w:val="num" w:pos="1619"/>
        </w:tabs>
        <w:ind w:left="1619"/>
      </w:pPr>
      <w:r w:rsidRPr="00305B9C">
        <w:t>P5</w:t>
      </w:r>
      <w:r w:rsidRPr="00305B9C">
        <w:tab/>
        <w:t>The MeasConfig IE can be optionally supported in an LTM candidate configuration.</w:t>
      </w:r>
    </w:p>
    <w:p w14:paraId="466DC30C" w14:textId="77777777" w:rsidR="00444C6B" w:rsidRPr="00305B9C" w:rsidRDefault="00444C6B" w:rsidP="00444C6B">
      <w:pPr>
        <w:pStyle w:val="Agreement"/>
        <w:tabs>
          <w:tab w:val="clear" w:pos="360"/>
          <w:tab w:val="num" w:pos="1619"/>
        </w:tabs>
        <w:ind w:left="1619"/>
      </w:pPr>
      <w:r w:rsidRPr="00305B9C">
        <w:t>P8</w:t>
      </w:r>
      <w:r w:rsidRPr="00305B9C">
        <w:tab/>
        <w:t>The OtherConfig IE is not required to be part of the LTM candidate cell configuration.</w:t>
      </w:r>
    </w:p>
    <w:p w14:paraId="7BE08F2E" w14:textId="77777777" w:rsidR="00444C6B" w:rsidRPr="00305B9C" w:rsidRDefault="00444C6B" w:rsidP="00444C6B">
      <w:pPr>
        <w:pStyle w:val="Agreement"/>
        <w:tabs>
          <w:tab w:val="clear" w:pos="360"/>
          <w:tab w:val="num" w:pos="1619"/>
        </w:tabs>
        <w:ind w:left="1619"/>
      </w:pPr>
      <w:r w:rsidRPr="00305B9C">
        <w:t>P9</w:t>
      </w:r>
      <w:r w:rsidRPr="00305B9C">
        <w:tab/>
        <w:t>The LTM candidate cell configuration should be designed as a To AddMod/ToRelease structure.</w:t>
      </w:r>
    </w:p>
    <w:p w14:paraId="70E1C029" w14:textId="77777777" w:rsidR="00444C6B" w:rsidRPr="00305B9C" w:rsidRDefault="00444C6B" w:rsidP="00444C6B">
      <w:pPr>
        <w:pStyle w:val="Agreement"/>
        <w:tabs>
          <w:tab w:val="clear" w:pos="360"/>
          <w:tab w:val="num" w:pos="1619"/>
        </w:tabs>
        <w:ind w:left="1619"/>
      </w:pPr>
      <w:r w:rsidRPr="00305B9C">
        <w:t>P10</w:t>
      </w:r>
      <w:r w:rsidRPr="00305B9C">
        <w:tab/>
        <w:t>The LTM candidate cell configuration ASN.1 structure comprises at least a CellGroupConfig IE and a configuration ID.</w:t>
      </w:r>
    </w:p>
    <w:p w14:paraId="1F95C6D4" w14:textId="77777777" w:rsidR="00444C6B" w:rsidRDefault="00444C6B" w:rsidP="00444C6B">
      <w:pPr>
        <w:pStyle w:val="Doc-text2"/>
        <w:rPr>
          <w:b/>
          <w:bCs/>
        </w:rPr>
      </w:pPr>
    </w:p>
    <w:p w14:paraId="4FF97613" w14:textId="77777777" w:rsidR="00444C6B" w:rsidRPr="00305B9C" w:rsidRDefault="00444C6B" w:rsidP="00444C6B">
      <w:pPr>
        <w:pStyle w:val="Doc-text2"/>
        <w:rPr>
          <w:b/>
          <w:bCs/>
        </w:rPr>
      </w:pPr>
      <w:r w:rsidRPr="00305B9C">
        <w:rPr>
          <w:b/>
          <w:bCs/>
        </w:rPr>
        <w:t>On Delta Configuration</w:t>
      </w:r>
    </w:p>
    <w:p w14:paraId="3033A68C" w14:textId="77777777" w:rsidR="00444C6B" w:rsidRPr="00305B9C" w:rsidRDefault="00444C6B" w:rsidP="00444C6B">
      <w:pPr>
        <w:pStyle w:val="Agreement"/>
        <w:tabs>
          <w:tab w:val="clear" w:pos="360"/>
          <w:tab w:val="num" w:pos="1619"/>
        </w:tabs>
        <w:ind w:left="1619"/>
      </w:pPr>
      <w:r w:rsidRPr="00305B9C">
        <w:t>A UE stores the reference configuration as a separate configuration.</w:t>
      </w:r>
    </w:p>
    <w:p w14:paraId="48891510" w14:textId="77777777" w:rsidR="00444C6B" w:rsidRPr="00305B9C" w:rsidRDefault="00444C6B" w:rsidP="00444C6B">
      <w:pPr>
        <w:pStyle w:val="Agreement"/>
        <w:tabs>
          <w:tab w:val="clear" w:pos="360"/>
          <w:tab w:val="num" w:pos="1619"/>
        </w:tabs>
        <w:ind w:left="1619"/>
      </w:pPr>
      <w:r w:rsidRPr="00305B9C">
        <w:t xml:space="preserve">The reference configuration is managed separately </w:t>
      </w:r>
    </w:p>
    <w:p w14:paraId="4DF9D63C" w14:textId="77777777" w:rsidR="00CD28C8" w:rsidRPr="00444C6B" w:rsidRDefault="00CD28C8" w:rsidP="00A90F93">
      <w:pPr>
        <w:rPr>
          <w:lang w:val="en-GB" w:eastAsia="ko-KR"/>
        </w:rPr>
      </w:pPr>
    </w:p>
    <w:p w14:paraId="049CAA52" w14:textId="77777777" w:rsidR="007D6DF0" w:rsidRDefault="007D6DF0" w:rsidP="00A02E6B">
      <w:pPr>
        <w:rPr>
          <w:lang w:val="en-GB" w:eastAsia="ko-KR"/>
        </w:rPr>
      </w:pPr>
      <w:r>
        <w:rPr>
          <w:rFonts w:hint="eastAsia"/>
          <w:lang w:val="en-GB" w:eastAsia="ko-KR"/>
        </w:rPr>
        <w:t xml:space="preserve">We will treat </w:t>
      </w:r>
      <w:r w:rsidR="00444C6B">
        <w:rPr>
          <w:lang w:val="en-GB" w:eastAsia="ko-KR"/>
        </w:rPr>
        <w:t>detail RRC</w:t>
      </w:r>
      <w:r>
        <w:rPr>
          <w:rFonts w:hint="eastAsia"/>
          <w:lang w:val="en-GB" w:eastAsia="ko-KR"/>
        </w:rPr>
        <w:t xml:space="preserve"> issues in the below sub-clauses.</w:t>
      </w:r>
    </w:p>
    <w:p w14:paraId="093EBC32" w14:textId="77777777" w:rsidR="002F5019" w:rsidRPr="00B85810" w:rsidRDefault="002F5019" w:rsidP="002F5019">
      <w:pPr>
        <w:pStyle w:val="2"/>
        <w:tabs>
          <w:tab w:val="clear" w:pos="3270"/>
        </w:tabs>
        <w:ind w:left="426" w:hanging="284"/>
        <w:rPr>
          <w:lang w:val="en-GB" w:eastAsia="en-US"/>
        </w:rPr>
      </w:pPr>
      <w:r>
        <w:rPr>
          <w:lang w:val="en-GB" w:eastAsia="en-US"/>
        </w:rPr>
        <w:t>LTM configuring/triggering node</w:t>
      </w:r>
    </w:p>
    <w:p w14:paraId="46C68AAD" w14:textId="77777777" w:rsidR="002F5019" w:rsidRDefault="002F5019" w:rsidP="002F5019">
      <w:pPr>
        <w:spacing w:line="276" w:lineRule="auto"/>
        <w:ind w:leftChars="1" w:left="2"/>
        <w:jc w:val="both"/>
      </w:pPr>
      <w:r>
        <w:rPr>
          <w:rFonts w:hint="eastAsia"/>
        </w:rPr>
        <w:t>In this section, we w</w:t>
      </w:r>
      <w:r>
        <w:t>ant to clearly determine which node decides the following two operation.</w:t>
      </w:r>
    </w:p>
    <w:p w14:paraId="49C2F7BF" w14:textId="77777777" w:rsidR="002F5019" w:rsidRPr="00E641D0" w:rsidRDefault="002F5019" w:rsidP="00C76A44">
      <w:pPr>
        <w:pStyle w:val="af0"/>
        <w:numPr>
          <w:ilvl w:val="0"/>
          <w:numId w:val="12"/>
        </w:numPr>
        <w:ind w:firstLineChars="0"/>
        <w:rPr>
          <w:rFonts w:ascii="Times New Roman" w:hAnsi="Times New Roman"/>
          <w:sz w:val="20"/>
          <w:lang w:eastAsia="ko-KR"/>
        </w:rPr>
      </w:pPr>
      <w:r>
        <w:rPr>
          <w:rFonts w:ascii="Times New Roman" w:eastAsiaTheme="minorEastAsia" w:hAnsi="Times New Roman"/>
          <w:sz w:val="20"/>
          <w:lang w:eastAsia="ko-KR"/>
        </w:rPr>
        <w:t>Which node determine the candidate target cells configuration for LTM</w:t>
      </w:r>
    </w:p>
    <w:p w14:paraId="57A73F9D" w14:textId="77777777" w:rsidR="002F5019" w:rsidRPr="00E641D0" w:rsidRDefault="002F5019" w:rsidP="00C76A44">
      <w:pPr>
        <w:pStyle w:val="af0"/>
        <w:numPr>
          <w:ilvl w:val="0"/>
          <w:numId w:val="12"/>
        </w:numPr>
        <w:ind w:firstLineChars="0"/>
        <w:rPr>
          <w:rFonts w:ascii="Times New Roman" w:hAnsi="Times New Roman"/>
          <w:sz w:val="20"/>
          <w:lang w:eastAsia="ko-KR"/>
        </w:rPr>
      </w:pPr>
      <w:r>
        <w:rPr>
          <w:rFonts w:ascii="Times New Roman" w:eastAsiaTheme="minorEastAsia" w:hAnsi="Times New Roman"/>
          <w:sz w:val="20"/>
          <w:lang w:eastAsia="ko-KR"/>
        </w:rPr>
        <w:t>Which node trigger LTM and the target cell</w:t>
      </w:r>
    </w:p>
    <w:p w14:paraId="46405316" w14:textId="77777777" w:rsidR="002F5019" w:rsidRDefault="002F5019" w:rsidP="002F5019">
      <w:pPr>
        <w:spacing w:line="276" w:lineRule="auto"/>
        <w:ind w:leftChars="1" w:left="2"/>
        <w:jc w:val="both"/>
      </w:pPr>
      <w:r>
        <w:rPr>
          <w:rFonts w:hint="eastAsia"/>
        </w:rPr>
        <w:t>A</w:t>
      </w:r>
      <w:r>
        <w:t xml:space="preserve">bove two questions are very essential and they should be determined first before going to the detail procedure for LTM. From our understanding the first question is clear, CU will have a role to determine the candidate target cells for LTM based on the L3 measurement. In Rel-18 feMob, only intra-CU case is considered, there are no further work between the CUs, the CU can determine the candidate target cells for LTM and request the </w:t>
      </w:r>
      <w:r>
        <w:lastRenderedPageBreak/>
        <w:t>addition/change of LTM configuration to the candidate target cells. Based on the response from the candidate target cells, the CU generates the RRCReconfiguration message by appending any necessary information to the received CellGroupConfig from the DU(s), and construct the list of these RRCReconfiguration messages (i.e., might be called as inner RRCReconfiguration) and its associated ID, and send this in the LTM configuration container in the outer RRCReconfiguration message to the UE.</w:t>
      </w:r>
    </w:p>
    <w:p w14:paraId="2CC03FCC" w14:textId="77777777" w:rsidR="002F5019" w:rsidRDefault="002F5019" w:rsidP="002F5019">
      <w:pPr>
        <w:pStyle w:val="B4"/>
        <w:ind w:left="1100" w:hangingChars="550" w:hanging="1100"/>
        <w:jc w:val="both"/>
        <w:rPr>
          <w:b/>
          <w:bCs/>
          <w:iCs/>
          <w:lang w:eastAsia="ko-KR"/>
        </w:rPr>
      </w:pPr>
      <w:r w:rsidRPr="00461040">
        <w:rPr>
          <w:b/>
          <w:bCs/>
          <w:iCs/>
          <w:lang w:eastAsia="ko-KR"/>
        </w:rPr>
        <w:t xml:space="preserve">Proposal 1: </w:t>
      </w:r>
      <w:r>
        <w:rPr>
          <w:b/>
          <w:bCs/>
          <w:iCs/>
          <w:lang w:eastAsia="ko-KR"/>
        </w:rPr>
        <w:t>CU determines the candidate target cells for LTM based on the L3 measurements and CU generates the RRCReconfiguration message including the candidate cell configurations for LTM.</w:t>
      </w:r>
    </w:p>
    <w:p w14:paraId="665C2F8D" w14:textId="77777777" w:rsidR="002F5019" w:rsidRDefault="002F5019" w:rsidP="002F5019">
      <w:pPr>
        <w:spacing w:line="276" w:lineRule="auto"/>
        <w:ind w:leftChars="1" w:left="2"/>
        <w:jc w:val="both"/>
      </w:pPr>
      <w:r w:rsidRPr="004D7B70">
        <w:t>For the second question, we think there are two possible approach</w:t>
      </w:r>
      <w:r>
        <w:t>es</w:t>
      </w:r>
      <w:r w:rsidRPr="004D7B70">
        <w:t xml:space="preserve"> which node trigger LTM based on the L1 measurement fo</w:t>
      </w:r>
      <w:r>
        <w:t>r the target cell.</w:t>
      </w:r>
    </w:p>
    <w:p w14:paraId="79992822" w14:textId="77777777" w:rsidR="002F5019" w:rsidRDefault="002F5019" w:rsidP="00C76A44">
      <w:pPr>
        <w:pStyle w:val="af0"/>
        <w:numPr>
          <w:ilvl w:val="0"/>
          <w:numId w:val="13"/>
        </w:numPr>
        <w:spacing w:line="276" w:lineRule="auto"/>
        <w:ind w:firstLineChars="0"/>
        <w:jc w:val="both"/>
        <w:rPr>
          <w:rFonts w:ascii="Times New Roman" w:hAnsi="Times New Roman"/>
          <w:sz w:val="20"/>
        </w:rPr>
      </w:pPr>
      <w:r w:rsidRPr="00282782">
        <w:rPr>
          <w:rFonts w:ascii="Times New Roman" w:hAnsi="Times New Roman"/>
          <w:sz w:val="20"/>
        </w:rPr>
        <w:t xml:space="preserve">Option 1: </w:t>
      </w:r>
      <w:r>
        <w:rPr>
          <w:rFonts w:ascii="Times New Roman" w:hAnsi="Times New Roman"/>
          <w:sz w:val="20"/>
        </w:rPr>
        <w:t xml:space="preserve">CU triggers the LTM </w:t>
      </w:r>
    </w:p>
    <w:p w14:paraId="03A5A07C" w14:textId="77777777" w:rsidR="002F5019" w:rsidRDefault="002F5019" w:rsidP="00C76A44">
      <w:pPr>
        <w:pStyle w:val="af0"/>
        <w:numPr>
          <w:ilvl w:val="0"/>
          <w:numId w:val="7"/>
        </w:numPr>
        <w:spacing w:line="276" w:lineRule="auto"/>
        <w:ind w:left="1211" w:firstLineChars="0"/>
        <w:jc w:val="both"/>
        <w:rPr>
          <w:rFonts w:ascii="Times New Roman" w:hAnsi="Times New Roman"/>
          <w:sz w:val="20"/>
        </w:rPr>
      </w:pPr>
      <w:r>
        <w:rPr>
          <w:rFonts w:ascii="Times New Roman" w:hAnsi="Times New Roman"/>
          <w:sz w:val="20"/>
        </w:rPr>
        <w:t>Each Cell/DU needs to transfer the received L1 measurement to the CU.</w:t>
      </w:r>
    </w:p>
    <w:p w14:paraId="040A598A" w14:textId="77777777" w:rsidR="002F5019" w:rsidRDefault="002F5019" w:rsidP="00C76A44">
      <w:pPr>
        <w:pStyle w:val="af0"/>
        <w:numPr>
          <w:ilvl w:val="0"/>
          <w:numId w:val="7"/>
        </w:numPr>
        <w:spacing w:line="276" w:lineRule="auto"/>
        <w:ind w:left="1211" w:firstLineChars="0"/>
        <w:jc w:val="both"/>
        <w:rPr>
          <w:rFonts w:ascii="Times New Roman" w:hAnsi="Times New Roman"/>
          <w:sz w:val="20"/>
        </w:rPr>
      </w:pPr>
      <w:r>
        <w:rPr>
          <w:rFonts w:ascii="Times New Roman" w:hAnsi="Times New Roman"/>
          <w:sz w:val="20"/>
        </w:rPr>
        <w:t>Among the collected L1 measurements for all candidate target cells, CU determines the target cell for LTM</w:t>
      </w:r>
    </w:p>
    <w:p w14:paraId="1C19C838" w14:textId="77777777" w:rsidR="002F5019" w:rsidRPr="00282782" w:rsidRDefault="002F5019" w:rsidP="00C76A44">
      <w:pPr>
        <w:pStyle w:val="af0"/>
        <w:numPr>
          <w:ilvl w:val="0"/>
          <w:numId w:val="7"/>
        </w:numPr>
        <w:spacing w:line="276" w:lineRule="auto"/>
        <w:ind w:left="1211" w:firstLineChars="0"/>
        <w:jc w:val="both"/>
        <w:rPr>
          <w:rFonts w:ascii="Times New Roman" w:hAnsi="Times New Roman"/>
          <w:sz w:val="20"/>
        </w:rPr>
      </w:pPr>
      <w:r>
        <w:rPr>
          <w:rFonts w:ascii="Times New Roman" w:hAnsi="Times New Roman"/>
          <w:sz w:val="20"/>
        </w:rPr>
        <w:t>CU indicates the LTM information (e.g. target cell ID, beam info., etc.) to the target DU’s MAC entity.</w:t>
      </w:r>
    </w:p>
    <w:p w14:paraId="2422D1F4" w14:textId="77777777" w:rsidR="002F5019" w:rsidRDefault="002F5019" w:rsidP="00C76A44">
      <w:pPr>
        <w:pStyle w:val="af0"/>
        <w:numPr>
          <w:ilvl w:val="0"/>
          <w:numId w:val="13"/>
        </w:numPr>
        <w:spacing w:line="276" w:lineRule="auto"/>
        <w:ind w:firstLineChars="0"/>
        <w:jc w:val="both"/>
        <w:rPr>
          <w:rFonts w:ascii="Times New Roman" w:hAnsi="Times New Roman"/>
          <w:sz w:val="20"/>
        </w:rPr>
      </w:pPr>
      <w:r>
        <w:rPr>
          <w:rFonts w:ascii="Times New Roman" w:hAnsi="Times New Roman"/>
          <w:sz w:val="20"/>
        </w:rPr>
        <w:t>Option 2</w:t>
      </w:r>
      <w:r w:rsidRPr="00282782">
        <w:rPr>
          <w:rFonts w:ascii="Times New Roman" w:hAnsi="Times New Roman"/>
          <w:sz w:val="20"/>
        </w:rPr>
        <w:t xml:space="preserve">: </w:t>
      </w:r>
      <w:r>
        <w:rPr>
          <w:rFonts w:ascii="Times New Roman" w:hAnsi="Times New Roman"/>
          <w:sz w:val="20"/>
        </w:rPr>
        <w:t>serving DU’s MAC entity triggers the LTM</w:t>
      </w:r>
    </w:p>
    <w:p w14:paraId="66DD4DA9" w14:textId="77777777" w:rsidR="002F5019" w:rsidRPr="005758B4" w:rsidRDefault="002F5019" w:rsidP="00C76A44">
      <w:pPr>
        <w:pStyle w:val="af0"/>
        <w:numPr>
          <w:ilvl w:val="0"/>
          <w:numId w:val="7"/>
        </w:numPr>
        <w:spacing w:line="276" w:lineRule="auto"/>
        <w:ind w:left="1211" w:firstLineChars="0"/>
        <w:jc w:val="both"/>
        <w:rPr>
          <w:rFonts w:ascii="Times New Roman" w:hAnsi="Times New Roman"/>
          <w:sz w:val="20"/>
        </w:rPr>
      </w:pPr>
      <w:r>
        <w:rPr>
          <w:rFonts w:ascii="Times New Roman" w:eastAsiaTheme="minorEastAsia" w:hAnsi="Times New Roman" w:hint="eastAsia"/>
          <w:sz w:val="20"/>
          <w:lang w:eastAsia="ko-KR"/>
        </w:rPr>
        <w:t xml:space="preserve">CU and </w:t>
      </w:r>
      <w:r>
        <w:rPr>
          <w:rFonts w:ascii="Times New Roman" w:eastAsiaTheme="minorEastAsia" w:hAnsi="Times New Roman"/>
          <w:sz w:val="20"/>
          <w:lang w:eastAsia="ko-KR"/>
        </w:rPr>
        <w:t xml:space="preserve">serving </w:t>
      </w:r>
      <w:r>
        <w:rPr>
          <w:rFonts w:ascii="Times New Roman" w:eastAsiaTheme="minorEastAsia" w:hAnsi="Times New Roman" w:hint="eastAsia"/>
          <w:sz w:val="20"/>
          <w:lang w:eastAsia="ko-KR"/>
        </w:rPr>
        <w:t>DU negotiate the LTM triggering condition for the candidate target cells.</w:t>
      </w:r>
    </w:p>
    <w:p w14:paraId="52F94C4C" w14:textId="77777777" w:rsidR="002F5019" w:rsidRDefault="002F5019" w:rsidP="00C76A44">
      <w:pPr>
        <w:pStyle w:val="af0"/>
        <w:numPr>
          <w:ilvl w:val="0"/>
          <w:numId w:val="7"/>
        </w:numPr>
        <w:spacing w:line="276" w:lineRule="auto"/>
        <w:ind w:left="1211" w:firstLineChars="0"/>
        <w:jc w:val="both"/>
        <w:rPr>
          <w:rFonts w:ascii="Times New Roman" w:hAnsi="Times New Roman"/>
          <w:sz w:val="20"/>
        </w:rPr>
      </w:pPr>
      <w:r>
        <w:rPr>
          <w:rFonts w:ascii="Times New Roman" w:hAnsi="Times New Roman"/>
          <w:sz w:val="20"/>
        </w:rPr>
        <w:t>Amongst the L1 measurements of all candidate target cells, the serving DU determines the target cell for LTM.</w:t>
      </w:r>
    </w:p>
    <w:p w14:paraId="40F0DBC5" w14:textId="77777777" w:rsidR="002F5019" w:rsidRPr="00282782" w:rsidRDefault="002F5019" w:rsidP="00C76A44">
      <w:pPr>
        <w:pStyle w:val="af0"/>
        <w:numPr>
          <w:ilvl w:val="0"/>
          <w:numId w:val="7"/>
        </w:numPr>
        <w:spacing w:line="276" w:lineRule="auto"/>
        <w:ind w:left="1211" w:firstLineChars="0"/>
        <w:jc w:val="both"/>
        <w:rPr>
          <w:rFonts w:ascii="Times New Roman" w:hAnsi="Times New Roman"/>
          <w:sz w:val="20"/>
        </w:rPr>
      </w:pPr>
      <w:r>
        <w:rPr>
          <w:rFonts w:ascii="Times New Roman" w:hAnsi="Times New Roman"/>
          <w:sz w:val="20"/>
        </w:rPr>
        <w:t>Serving DU’s MAC entity generate the LTM signaling and send it to the UE.</w:t>
      </w:r>
    </w:p>
    <w:p w14:paraId="732BFE70" w14:textId="77777777" w:rsidR="002F5019" w:rsidRDefault="002F5019" w:rsidP="002F5019">
      <w:pPr>
        <w:spacing w:line="276" w:lineRule="auto"/>
        <w:ind w:leftChars="1" w:left="2"/>
        <w:jc w:val="both"/>
      </w:pPr>
      <w:r>
        <w:t>The LTM is triggered based on the L1 measurements of the candidate target cells, serving cell receives these L1 measurements from the UE. RAN2 has agreed that at least MAC CE is used to trigger the LTM, it means that serving DU’s MAC entity has the role to trigger the LTM. It is a good approach to reduce the overall latency of LTM because the additional signaling between CU and DU can be omitted to trigger the LTM. In that sense, we think option 2 has more benefit to reduce the overall latency for LTM.</w:t>
      </w:r>
    </w:p>
    <w:p w14:paraId="79CD01C6" w14:textId="77777777" w:rsidR="002F5019" w:rsidRPr="00F24546" w:rsidRDefault="002F5019" w:rsidP="002F5019">
      <w:pPr>
        <w:pStyle w:val="B4"/>
        <w:ind w:left="1100" w:hangingChars="550" w:hanging="1100"/>
        <w:jc w:val="both"/>
        <w:rPr>
          <w:b/>
          <w:bCs/>
          <w:iCs/>
          <w:lang w:eastAsia="ko-KR"/>
        </w:rPr>
      </w:pPr>
      <w:r w:rsidRPr="00461040">
        <w:rPr>
          <w:b/>
          <w:bCs/>
          <w:iCs/>
          <w:lang w:eastAsia="ko-KR"/>
        </w:rPr>
        <w:t xml:space="preserve">Proposal </w:t>
      </w:r>
      <w:r>
        <w:rPr>
          <w:b/>
          <w:bCs/>
          <w:iCs/>
          <w:lang w:eastAsia="ko-KR"/>
        </w:rPr>
        <w:t>2: S</w:t>
      </w:r>
      <w:r w:rsidRPr="00F24546">
        <w:rPr>
          <w:b/>
          <w:bCs/>
          <w:iCs/>
          <w:lang w:eastAsia="ko-KR"/>
        </w:rPr>
        <w:t>erving DU’s MAC entity triggers the LTM</w:t>
      </w:r>
      <w:r>
        <w:rPr>
          <w:b/>
          <w:bCs/>
          <w:iCs/>
          <w:lang w:eastAsia="ko-KR"/>
        </w:rPr>
        <w:t xml:space="preserve"> based on the L1 measurements from the UE.</w:t>
      </w:r>
    </w:p>
    <w:p w14:paraId="48CA0922" w14:textId="77777777" w:rsidR="002F5019" w:rsidRPr="00B85810" w:rsidRDefault="002F5019" w:rsidP="002F5019">
      <w:pPr>
        <w:pStyle w:val="2"/>
        <w:tabs>
          <w:tab w:val="clear" w:pos="3270"/>
        </w:tabs>
        <w:ind w:left="426" w:hanging="284"/>
        <w:rPr>
          <w:lang w:val="en-GB" w:eastAsia="en-US"/>
        </w:rPr>
      </w:pPr>
      <w:r>
        <w:rPr>
          <w:lang w:val="en-GB" w:eastAsia="en-US"/>
        </w:rPr>
        <w:t>Comparison of RRC models</w:t>
      </w:r>
    </w:p>
    <w:p w14:paraId="09CD2F1A" w14:textId="77777777" w:rsidR="002F5019" w:rsidRDefault="002F5019" w:rsidP="002F5019">
      <w:pPr>
        <w:rPr>
          <w:lang w:eastAsia="ko-KR"/>
        </w:rPr>
      </w:pPr>
      <w:r>
        <w:rPr>
          <w:rFonts w:hint="eastAsia"/>
          <w:lang w:eastAsia="ko-KR"/>
        </w:rPr>
        <w:t xml:space="preserve">As RAN2 </w:t>
      </w:r>
      <w:r>
        <w:rPr>
          <w:lang w:eastAsia="ko-KR"/>
        </w:rPr>
        <w:t>agreed</w:t>
      </w:r>
      <w:r>
        <w:rPr>
          <w:rFonts w:hint="eastAsia"/>
          <w:lang w:eastAsia="ko-KR"/>
        </w:rPr>
        <w:t xml:space="preserve"> to </w:t>
      </w:r>
      <w:r>
        <w:rPr>
          <w:lang w:eastAsia="ko-KR"/>
        </w:rPr>
        <w:t>include RadioBearerConfig IE and MeasConfig IE in the LTM candidate configuration.</w:t>
      </w:r>
    </w:p>
    <w:p w14:paraId="1F94B271" w14:textId="77777777" w:rsidR="002F5019" w:rsidRDefault="002F5019" w:rsidP="002F5019">
      <w:pPr>
        <w:rPr>
          <w:lang w:val="en-GB" w:eastAsia="ko-KR"/>
        </w:rPr>
      </w:pPr>
      <w:r>
        <w:rPr>
          <w:lang w:eastAsia="ko-KR"/>
        </w:rPr>
        <w:t xml:space="preserve">First, </w:t>
      </w:r>
      <w:r w:rsidRPr="004D0C10">
        <w:rPr>
          <w:lang w:eastAsia="ko-KR"/>
        </w:rPr>
        <w:t>RadioBearerConfig can be changed during LTM procedure for some reasons (e.g. setup SRB3 for SCG, split SRB for MCG, etc.).</w:t>
      </w:r>
      <w:r>
        <w:rPr>
          <w:lang w:eastAsia="ko-KR"/>
        </w:rPr>
        <w:t xml:space="preserve"> </w:t>
      </w:r>
      <w:r w:rsidRPr="004D0C10">
        <w:rPr>
          <w:lang w:val="en-GB" w:eastAsia="ko-KR"/>
        </w:rPr>
        <w:t>In that case</w:t>
      </w:r>
      <w:r>
        <w:rPr>
          <w:lang w:val="en-GB" w:eastAsia="ko-KR"/>
        </w:rPr>
        <w:t>,</w:t>
      </w:r>
      <w:r w:rsidRPr="004D0C10">
        <w:rPr>
          <w:lang w:val="en-GB" w:eastAsia="ko-KR"/>
        </w:rPr>
        <w:t xml:space="preserve"> the RadioBearerConfig for the candidate cell(s) can be updated by RRC message</w:t>
      </w:r>
      <w:r>
        <w:rPr>
          <w:lang w:val="en-GB" w:eastAsia="ko-KR"/>
        </w:rPr>
        <w:t xml:space="preserve">. </w:t>
      </w:r>
      <w:r w:rsidRPr="004D0C10">
        <w:rPr>
          <w:lang w:val="en-GB" w:eastAsia="ko-KR"/>
        </w:rPr>
        <w:t xml:space="preserve">If RadioBearerConfig for a certain candidate cell needs to be changed, we </w:t>
      </w:r>
      <w:r>
        <w:rPr>
          <w:lang w:val="en-GB" w:eastAsia="ko-KR"/>
        </w:rPr>
        <w:t xml:space="preserve">think it is better to </w:t>
      </w:r>
      <w:r w:rsidRPr="004D0C10">
        <w:rPr>
          <w:lang w:val="en-GB" w:eastAsia="ko-KR"/>
        </w:rPr>
        <w:t xml:space="preserve">change the RadioBearerConfig IE </w:t>
      </w:r>
      <w:r>
        <w:rPr>
          <w:lang w:val="en-GB" w:eastAsia="ko-KR"/>
        </w:rPr>
        <w:t xml:space="preserve">for the relevant candidate cell(s) </w:t>
      </w:r>
      <w:r w:rsidRPr="004D0C10">
        <w:rPr>
          <w:lang w:val="en-GB" w:eastAsia="ko-KR"/>
        </w:rPr>
        <w:t>instead of change all RRCReconfi</w:t>
      </w:r>
      <w:r>
        <w:rPr>
          <w:lang w:val="en-GB" w:eastAsia="ko-KR"/>
        </w:rPr>
        <w:t>guration for the candidate cell(s).</w:t>
      </w:r>
    </w:p>
    <w:p w14:paraId="268E6328" w14:textId="77777777" w:rsidR="002F5019" w:rsidRPr="004D0C10" w:rsidRDefault="002F5019" w:rsidP="002F5019">
      <w:pPr>
        <w:rPr>
          <w:lang w:eastAsia="ko-KR"/>
        </w:rPr>
      </w:pPr>
      <w:r>
        <w:rPr>
          <w:lang w:val="en-GB" w:eastAsia="ko-KR"/>
        </w:rPr>
        <w:t xml:space="preserve">Second, </w:t>
      </w:r>
      <w:r w:rsidRPr="004D0C10">
        <w:rPr>
          <w:lang w:val="en-GB" w:eastAsia="ko-KR"/>
        </w:rPr>
        <w:t>MeasConfig can be different for different candidate cells during LTM and it can be changed for some candidate cell(s)</w:t>
      </w:r>
      <w:r>
        <w:rPr>
          <w:lang w:val="en-GB" w:eastAsia="ko-KR"/>
        </w:rPr>
        <w:t xml:space="preserve"> because the s</w:t>
      </w:r>
      <w:r w:rsidRPr="004D0C10">
        <w:rPr>
          <w:lang w:val="en-GB" w:eastAsia="ko-KR"/>
        </w:rPr>
        <w:t>ame MeasConfig needn’t apply to all candidate cells even for Intra-CU e.g. inter-frequency case</w:t>
      </w:r>
      <w:r>
        <w:rPr>
          <w:lang w:val="en-GB" w:eastAsia="ko-KR"/>
        </w:rPr>
        <w:t xml:space="preserve">. </w:t>
      </w:r>
      <w:r w:rsidRPr="004D0C10">
        <w:rPr>
          <w:lang w:val="en-GB" w:eastAsia="ko-KR"/>
        </w:rPr>
        <w:t>A CU can be actually very large, sometimes covering a small city and possibly hundred or even more DUs and different cells may have neighbours belonging to different frequencies.</w:t>
      </w:r>
      <w:r>
        <w:rPr>
          <w:lang w:val="en-GB" w:eastAsia="ko-KR"/>
        </w:rPr>
        <w:t xml:space="preserve"> </w:t>
      </w:r>
      <w:r w:rsidRPr="004D0C10">
        <w:rPr>
          <w:lang w:val="en-GB" w:eastAsia="ko-KR"/>
        </w:rPr>
        <w:t xml:space="preserve">If MeasConfig for a certain candidate cell needs to be changed, we </w:t>
      </w:r>
      <w:r>
        <w:rPr>
          <w:lang w:val="en-GB" w:eastAsia="ko-KR"/>
        </w:rPr>
        <w:t xml:space="preserve">think it is better to </w:t>
      </w:r>
      <w:r w:rsidRPr="004D0C10">
        <w:rPr>
          <w:lang w:val="en-GB" w:eastAsia="ko-KR"/>
        </w:rPr>
        <w:t xml:space="preserve">change the MeasConfig IE </w:t>
      </w:r>
      <w:r>
        <w:rPr>
          <w:lang w:val="en-GB" w:eastAsia="ko-KR"/>
        </w:rPr>
        <w:t xml:space="preserve">for the relevant candidate cell(s) </w:t>
      </w:r>
      <w:r w:rsidRPr="004D0C10">
        <w:rPr>
          <w:lang w:val="en-GB" w:eastAsia="ko-KR"/>
        </w:rPr>
        <w:t>instead of change all RRCReconfiguration for the candidate cell</w:t>
      </w:r>
      <w:r>
        <w:rPr>
          <w:lang w:val="en-GB" w:eastAsia="ko-KR"/>
        </w:rPr>
        <w:t>(s)</w:t>
      </w:r>
      <w:r w:rsidRPr="004D0C10">
        <w:rPr>
          <w:lang w:val="en-GB" w:eastAsia="ko-KR"/>
        </w:rPr>
        <w:t>.</w:t>
      </w:r>
    </w:p>
    <w:p w14:paraId="3F7EC1A9" w14:textId="77777777" w:rsidR="002F5019" w:rsidRDefault="002F5019" w:rsidP="002F5019">
      <w:pPr>
        <w:rPr>
          <w:lang w:eastAsia="ko-KR"/>
        </w:rPr>
      </w:pPr>
      <w:r>
        <w:rPr>
          <w:rFonts w:hint="eastAsia"/>
          <w:lang w:eastAsia="ko-KR"/>
        </w:rPr>
        <w:t xml:space="preserve">Model 1 </w:t>
      </w:r>
      <w:r>
        <w:rPr>
          <w:lang w:eastAsia="ko-KR"/>
        </w:rPr>
        <w:t>(</w:t>
      </w:r>
      <w:r w:rsidRPr="00444C6B">
        <w:rPr>
          <w:lang w:eastAsia="ko-KR"/>
        </w:rPr>
        <w:t>One RRCReconfiguration message (or FFS RRCReconfiguration IEs) for each candidate target configuration</w:t>
      </w:r>
      <w:r>
        <w:rPr>
          <w:lang w:eastAsia="ko-KR"/>
        </w:rPr>
        <w:t xml:space="preserve">) </w:t>
      </w:r>
      <w:r>
        <w:rPr>
          <w:rFonts w:hint="eastAsia"/>
          <w:lang w:eastAsia="ko-KR"/>
        </w:rPr>
        <w:t>is the most straightforward model</w:t>
      </w:r>
      <w:r>
        <w:rPr>
          <w:lang w:eastAsia="ko-KR"/>
        </w:rPr>
        <w:t xml:space="preserve"> because we already have similar modeling for the conditional handover</w:t>
      </w:r>
      <w:r>
        <w:rPr>
          <w:rFonts w:hint="eastAsia"/>
          <w:lang w:eastAsia="ko-KR"/>
        </w:rPr>
        <w:t xml:space="preserve"> but there is </w:t>
      </w:r>
      <w:r>
        <w:rPr>
          <w:lang w:eastAsia="ko-KR"/>
        </w:rPr>
        <w:t xml:space="preserve">heavy redundancy in the configuration information. The configurations outside </w:t>
      </w:r>
      <w:r>
        <w:rPr>
          <w:lang w:eastAsia="ko-KR"/>
        </w:rPr>
        <w:lastRenderedPageBreak/>
        <w:t xml:space="preserve">CellGroupConfig, such as radio bearer configuration, measurement configurations would be optionally configured in this </w:t>
      </w:r>
      <w:r w:rsidRPr="00444C6B">
        <w:rPr>
          <w:lang w:eastAsia="ko-KR"/>
        </w:rPr>
        <w:t xml:space="preserve">RRCReconfiguration </w:t>
      </w:r>
      <w:r>
        <w:rPr>
          <w:lang w:eastAsia="ko-KR"/>
        </w:rPr>
        <w:t>message. However, these radio bearer configuration and measurement configurations configured by CU would be the identical in most cases for each candidate cells. For LTM execution, these parameters are not necessary to be configured again since UE’s current configuration will be same for other candidates. In short, this model requires many redundant signaling for candidate cell configurations.</w:t>
      </w:r>
    </w:p>
    <w:p w14:paraId="7CD838D9" w14:textId="77777777" w:rsidR="002F5019" w:rsidRDefault="002F5019" w:rsidP="002F5019">
      <w:r>
        <w:t>Model 2 (</w:t>
      </w:r>
      <w:r w:rsidRPr="004D0C10">
        <w:t>One CellGroupConfig IE (FFS additional IEs) for each candidate target configuration.</w:t>
      </w:r>
      <w:r>
        <w:t xml:space="preserve">) is the most efficient model in our view since the cell group configuration would be highly probable to have the unique information for each candidate cells. Since there would be a possibility to have different CA configuration per candidate cell, not just cell configuration but cell group configuration would be the optimal. In addition, additional </w:t>
      </w:r>
      <w:r w:rsidRPr="00606276">
        <w:t>RadioBearerConfig and MeasConfig</w:t>
      </w:r>
      <w:r>
        <w:t xml:space="preserve"> IEs are need to be configured outside of </w:t>
      </w:r>
      <w:r w:rsidRPr="004D0C10">
        <w:t>CellGroupConfig</w:t>
      </w:r>
      <w:r>
        <w:t xml:space="preserve"> IE.</w:t>
      </w:r>
    </w:p>
    <w:p w14:paraId="0E09CF7A" w14:textId="77777777" w:rsidR="002F5019" w:rsidRDefault="002F5019" w:rsidP="002F5019">
      <w:pPr>
        <w:rPr>
          <w:lang w:val="en-GB"/>
        </w:rPr>
      </w:pPr>
      <w:r>
        <w:t xml:space="preserve">Since </w:t>
      </w:r>
      <w:r w:rsidRPr="00606276">
        <w:t>the RadioBearerConfig and MeasConfig</w:t>
      </w:r>
      <w:r>
        <w:t xml:space="preserve"> IEs are further required for the candidate cell configuration based on RAN2 decision, </w:t>
      </w:r>
      <w:r>
        <w:rPr>
          <w:lang w:val="en-GB"/>
        </w:rPr>
        <w:t>RAN2</w:t>
      </w:r>
      <w:r w:rsidRPr="00606276">
        <w:rPr>
          <w:lang w:val="en-GB"/>
        </w:rPr>
        <w:t xml:space="preserve"> need</w:t>
      </w:r>
      <w:r>
        <w:rPr>
          <w:lang w:val="en-GB"/>
        </w:rPr>
        <w:t>s</w:t>
      </w:r>
      <w:r w:rsidRPr="00606276">
        <w:rPr>
          <w:lang w:val="en-GB"/>
        </w:rPr>
        <w:t xml:space="preserve"> to either define a new SEQUENCE for LTM configuration including Cel</w:t>
      </w:r>
      <w:r>
        <w:rPr>
          <w:lang w:val="en-GB"/>
        </w:rPr>
        <w:t>lGroupConfig if it is based on M</w:t>
      </w:r>
      <w:r w:rsidRPr="00606276">
        <w:rPr>
          <w:lang w:val="en-GB"/>
        </w:rPr>
        <w:t>odel 2 or we ca</w:t>
      </w:r>
      <w:r>
        <w:rPr>
          <w:lang w:val="en-GB"/>
        </w:rPr>
        <w:t>n use RRCReconfiguration as in M</w:t>
      </w:r>
      <w:r w:rsidRPr="00606276">
        <w:rPr>
          <w:lang w:val="en-GB"/>
        </w:rPr>
        <w:t>odel 1.</w:t>
      </w:r>
      <w:r>
        <w:rPr>
          <w:lang w:val="en-GB"/>
        </w:rPr>
        <w:t xml:space="preserve"> We</w:t>
      </w:r>
      <w:r w:rsidRPr="00606276">
        <w:rPr>
          <w:lang w:val="en-GB"/>
        </w:rPr>
        <w:t xml:space="preserve"> thi</w:t>
      </w:r>
      <w:r>
        <w:rPr>
          <w:lang w:val="en-GB"/>
        </w:rPr>
        <w:t>nk M</w:t>
      </w:r>
      <w:r w:rsidRPr="00606276">
        <w:rPr>
          <w:lang w:val="en-GB"/>
        </w:rPr>
        <w:t>ode</w:t>
      </w:r>
      <w:r>
        <w:rPr>
          <w:lang w:val="en-GB"/>
        </w:rPr>
        <w:t xml:space="preserve"> </w:t>
      </w:r>
      <w:r w:rsidRPr="00606276">
        <w:rPr>
          <w:lang w:val="en-GB"/>
        </w:rPr>
        <w:t>2 has more advantage</w:t>
      </w:r>
      <w:r>
        <w:rPr>
          <w:lang w:val="en-GB"/>
        </w:rPr>
        <w:t>s</w:t>
      </w:r>
      <w:r w:rsidRPr="00606276">
        <w:rPr>
          <w:lang w:val="en-GB"/>
        </w:rPr>
        <w:t xml:space="preserve"> in terms of signal</w:t>
      </w:r>
      <w:r>
        <w:rPr>
          <w:lang w:val="en-GB"/>
        </w:rPr>
        <w:t>ling reduction compared to the M</w:t>
      </w:r>
      <w:r w:rsidRPr="00606276">
        <w:rPr>
          <w:lang w:val="en-GB"/>
        </w:rPr>
        <w:t>odel</w:t>
      </w:r>
      <w:r>
        <w:rPr>
          <w:lang w:val="en-GB"/>
        </w:rPr>
        <w:t xml:space="preserve"> </w:t>
      </w:r>
      <w:r w:rsidRPr="00606276">
        <w:rPr>
          <w:lang w:val="en-GB"/>
        </w:rPr>
        <w:t>1</w:t>
      </w:r>
      <w:r>
        <w:rPr>
          <w:lang w:val="en-GB"/>
        </w:rPr>
        <w:t>, we will further explain the detail structure to configure all required IEs for Model 2.</w:t>
      </w:r>
    </w:p>
    <w:p w14:paraId="29692B80" w14:textId="77777777" w:rsidR="002F5019" w:rsidRDefault="002F5019" w:rsidP="00C76A44">
      <w:pPr>
        <w:pStyle w:val="af0"/>
        <w:numPr>
          <w:ilvl w:val="0"/>
          <w:numId w:val="10"/>
        </w:numPr>
        <w:ind w:firstLineChars="0"/>
        <w:rPr>
          <w:rFonts w:ascii="Times New Roman" w:eastAsia="굴림" w:hAnsi="Times New Roman"/>
          <w:sz w:val="20"/>
          <w:szCs w:val="20"/>
          <w:lang w:val="en-GB" w:eastAsia="ja-JP"/>
        </w:rPr>
      </w:pPr>
      <w:r>
        <w:rPr>
          <w:rFonts w:ascii="Times New Roman" w:eastAsia="굴림" w:hAnsi="Times New Roman"/>
          <w:sz w:val="20"/>
          <w:szCs w:val="20"/>
          <w:lang w:val="en-GB" w:eastAsia="ja-JP"/>
        </w:rPr>
        <w:t>Option 1</w:t>
      </w:r>
    </w:p>
    <w:p w14:paraId="42B69F79" w14:textId="77777777" w:rsidR="002F5019" w:rsidRPr="003F1E02" w:rsidRDefault="002F5019" w:rsidP="00C76A44">
      <w:pPr>
        <w:pStyle w:val="af0"/>
        <w:numPr>
          <w:ilvl w:val="0"/>
          <w:numId w:val="11"/>
        </w:numPr>
        <w:ind w:firstLineChars="0"/>
        <w:rPr>
          <w:rFonts w:ascii="Times New Roman" w:eastAsia="굴림" w:hAnsi="Times New Roman"/>
          <w:sz w:val="20"/>
          <w:szCs w:val="20"/>
          <w:lang w:val="en-GB" w:eastAsia="ja-JP"/>
        </w:rPr>
      </w:pPr>
      <w:r w:rsidRPr="00606276">
        <w:rPr>
          <w:rFonts w:ascii="Times New Roman" w:eastAsia="굴림" w:hAnsi="Times New Roman" w:hint="eastAsia"/>
          <w:sz w:val="20"/>
          <w:szCs w:val="20"/>
          <w:lang w:val="en-GB" w:eastAsia="ja-JP"/>
        </w:rPr>
        <w:t xml:space="preserve">Candidate </w:t>
      </w:r>
      <w:r w:rsidRPr="00606276">
        <w:rPr>
          <w:rFonts w:ascii="Times New Roman" w:eastAsia="굴림" w:hAnsi="Times New Roman"/>
          <w:sz w:val="20"/>
          <w:szCs w:val="20"/>
          <w:lang w:eastAsia="ja-JP"/>
        </w:rPr>
        <w:t xml:space="preserve">cell configuration (Pre-Config) includes the set of </w:t>
      </w:r>
      <w:r w:rsidRPr="003F1E02">
        <w:rPr>
          <w:rFonts w:ascii="Times New Roman" w:eastAsia="굴림" w:hAnsi="Times New Roman"/>
          <w:sz w:val="20"/>
          <w:szCs w:val="20"/>
          <w:lang w:eastAsia="ja-JP"/>
        </w:rPr>
        <w:t>SEQUENCE o</w:t>
      </w:r>
      <w:r>
        <w:rPr>
          <w:rFonts w:ascii="Times New Roman" w:eastAsia="굴림" w:hAnsi="Times New Roman"/>
          <w:sz w:val="20"/>
          <w:szCs w:val="20"/>
          <w:lang w:eastAsia="ja-JP"/>
        </w:rPr>
        <w:t xml:space="preserve">n </w:t>
      </w:r>
      <w:r w:rsidRPr="00606276">
        <w:rPr>
          <w:rFonts w:ascii="Times New Roman" w:eastAsia="굴림" w:hAnsi="Times New Roman"/>
          <w:sz w:val="20"/>
          <w:szCs w:val="20"/>
          <w:lang w:eastAsia="ja-JP"/>
        </w:rPr>
        <w:t>CellGroupConfig/</w:t>
      </w:r>
      <w:r>
        <w:rPr>
          <w:rFonts w:ascii="Times New Roman" w:eastAsia="굴림" w:hAnsi="Times New Roman"/>
          <w:sz w:val="20"/>
          <w:szCs w:val="20"/>
          <w:lang w:eastAsia="ja-JP"/>
        </w:rPr>
        <w:t xml:space="preserve"> </w:t>
      </w:r>
      <w:r w:rsidRPr="00606276">
        <w:rPr>
          <w:rFonts w:ascii="Times New Roman" w:eastAsia="굴림" w:hAnsi="Times New Roman"/>
          <w:sz w:val="20"/>
          <w:szCs w:val="20"/>
          <w:lang w:eastAsia="ja-JP"/>
        </w:rPr>
        <w:t>RadioBearerConfig/</w:t>
      </w:r>
      <w:r>
        <w:rPr>
          <w:rFonts w:ascii="Times New Roman" w:eastAsia="굴림" w:hAnsi="Times New Roman"/>
          <w:sz w:val="20"/>
          <w:szCs w:val="20"/>
          <w:lang w:eastAsia="ja-JP"/>
        </w:rPr>
        <w:t xml:space="preserve"> </w:t>
      </w:r>
      <w:r w:rsidRPr="00606276">
        <w:rPr>
          <w:rFonts w:ascii="Times New Roman" w:eastAsia="굴림" w:hAnsi="Times New Roman"/>
          <w:sz w:val="20"/>
          <w:szCs w:val="20"/>
          <w:lang w:eastAsia="ja-JP"/>
        </w:rPr>
        <w:t>MeasConfig</w:t>
      </w:r>
      <w:r>
        <w:rPr>
          <w:rFonts w:ascii="Times New Roman" w:eastAsia="굴림" w:hAnsi="Times New Roman"/>
          <w:sz w:val="20"/>
          <w:szCs w:val="20"/>
          <w:lang w:eastAsia="ja-JP"/>
        </w:rPr>
        <w:t>.</w:t>
      </w:r>
    </w:p>
    <w:p w14:paraId="7310B3DB" w14:textId="77777777" w:rsidR="002F5019" w:rsidRPr="003F1E02" w:rsidRDefault="002F5019" w:rsidP="002F5019">
      <w:pPr>
        <w:pStyle w:val="af0"/>
        <w:ind w:left="1120" w:firstLineChars="0" w:firstLine="0"/>
        <w:rPr>
          <w:rFonts w:ascii="Times New Roman" w:eastAsia="굴림" w:hAnsi="Times New Roman"/>
          <w:sz w:val="20"/>
          <w:szCs w:val="20"/>
          <w:lang w:val="en-GB" w:eastAsia="ja-JP"/>
        </w:rPr>
      </w:pPr>
      <w:r>
        <w:object w:dxaOrig="6646" w:dyaOrig="2611" w14:anchorId="46E87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pt;height:111.95pt" o:ole="">
            <v:imagedata r:id="rId8" o:title=""/>
          </v:shape>
          <o:OLEObject Type="Embed" ProgID="Visio.Drawing.15" ShapeID="_x0000_i1025" DrawAspect="Content" ObjectID="_1738134058" r:id="rId9"/>
        </w:object>
      </w:r>
    </w:p>
    <w:p w14:paraId="62D0BCA9" w14:textId="77777777" w:rsidR="002F5019" w:rsidRPr="003F1E02" w:rsidRDefault="002F5019" w:rsidP="00C76A44">
      <w:pPr>
        <w:pStyle w:val="af0"/>
        <w:numPr>
          <w:ilvl w:val="1"/>
          <w:numId w:val="11"/>
        </w:numPr>
        <w:ind w:firstLineChars="0"/>
        <w:rPr>
          <w:rFonts w:ascii="Times New Roman" w:eastAsia="굴림" w:hAnsi="Times New Roman"/>
          <w:sz w:val="20"/>
          <w:szCs w:val="20"/>
          <w:lang w:val="en-GB" w:eastAsia="ja-JP"/>
        </w:rPr>
      </w:pPr>
      <w:r>
        <w:rPr>
          <w:rFonts w:ascii="Times New Roman" w:eastAsia="굴림" w:hAnsi="Times New Roman"/>
          <w:sz w:val="20"/>
          <w:szCs w:val="20"/>
          <w:lang w:eastAsia="ja-JP"/>
        </w:rPr>
        <w:t>CellGroupConfig IE is configured from DU</w:t>
      </w:r>
    </w:p>
    <w:p w14:paraId="7CE29301" w14:textId="77777777" w:rsidR="002F5019" w:rsidRPr="00606276" w:rsidRDefault="002F5019" w:rsidP="00C76A44">
      <w:pPr>
        <w:pStyle w:val="af0"/>
        <w:numPr>
          <w:ilvl w:val="1"/>
          <w:numId w:val="11"/>
        </w:numPr>
        <w:ind w:firstLineChars="0"/>
        <w:rPr>
          <w:rFonts w:ascii="Times New Roman" w:eastAsia="굴림" w:hAnsi="Times New Roman"/>
          <w:sz w:val="20"/>
          <w:szCs w:val="20"/>
          <w:lang w:val="en-GB" w:eastAsia="ja-JP"/>
        </w:rPr>
      </w:pPr>
      <w:r>
        <w:rPr>
          <w:rFonts w:ascii="Times New Roman" w:eastAsia="굴림" w:hAnsi="Times New Roman"/>
          <w:sz w:val="20"/>
          <w:szCs w:val="20"/>
          <w:lang w:eastAsia="ja-JP"/>
        </w:rPr>
        <w:t xml:space="preserve">RadioBearerConfig and </w:t>
      </w:r>
      <w:r w:rsidRPr="00606276">
        <w:rPr>
          <w:rFonts w:ascii="Times New Roman" w:eastAsia="굴림" w:hAnsi="Times New Roman"/>
          <w:sz w:val="20"/>
          <w:szCs w:val="20"/>
          <w:lang w:eastAsia="ja-JP"/>
        </w:rPr>
        <w:t>MeasConfig</w:t>
      </w:r>
      <w:r>
        <w:rPr>
          <w:rFonts w:ascii="Times New Roman" w:eastAsia="굴림" w:hAnsi="Times New Roman"/>
          <w:sz w:val="20"/>
          <w:szCs w:val="20"/>
          <w:lang w:eastAsia="ja-JP"/>
        </w:rPr>
        <w:t xml:space="preserve"> IEs are configured from CU</w:t>
      </w:r>
    </w:p>
    <w:p w14:paraId="1B2E97FC" w14:textId="77777777" w:rsidR="002F5019" w:rsidRPr="00606276" w:rsidRDefault="002F5019" w:rsidP="00C76A44">
      <w:pPr>
        <w:pStyle w:val="af0"/>
        <w:numPr>
          <w:ilvl w:val="0"/>
          <w:numId w:val="11"/>
        </w:numPr>
        <w:ind w:firstLineChars="0"/>
        <w:rPr>
          <w:rFonts w:ascii="Times New Roman" w:eastAsia="굴림" w:hAnsi="Times New Roman"/>
          <w:sz w:val="20"/>
          <w:szCs w:val="20"/>
          <w:lang w:val="en-GB" w:eastAsia="ja-JP"/>
        </w:rPr>
      </w:pPr>
      <w:r w:rsidRPr="00606276">
        <w:rPr>
          <w:rFonts w:ascii="Times New Roman" w:eastAsia="굴림" w:hAnsi="Times New Roman"/>
          <w:sz w:val="20"/>
          <w:szCs w:val="20"/>
          <w:lang w:val="en-GB" w:eastAsia="ja-JP"/>
        </w:rPr>
        <w:t>Each</w:t>
      </w:r>
      <w:r>
        <w:rPr>
          <w:rFonts w:ascii="Times New Roman" w:eastAsia="굴림" w:hAnsi="Times New Roman"/>
          <w:sz w:val="20"/>
          <w:szCs w:val="20"/>
          <w:lang w:val="en-GB" w:eastAsia="ja-JP"/>
        </w:rPr>
        <w:t xml:space="preserve"> IE</w:t>
      </w:r>
      <w:r w:rsidRPr="00606276">
        <w:rPr>
          <w:rFonts w:ascii="Times New Roman" w:eastAsia="굴림" w:hAnsi="Times New Roman"/>
          <w:sz w:val="20"/>
          <w:szCs w:val="20"/>
          <w:lang w:val="en-GB" w:eastAsia="ja-JP"/>
        </w:rPr>
        <w:t xml:space="preserve"> includes the index </w:t>
      </w:r>
      <w:r>
        <w:rPr>
          <w:rFonts w:ascii="Times New Roman" w:eastAsia="굴림" w:hAnsi="Times New Roman"/>
          <w:sz w:val="20"/>
          <w:szCs w:val="20"/>
          <w:lang w:val="en-GB" w:eastAsia="ja-JP"/>
        </w:rPr>
        <w:t>associated with the candidate cell configuration.</w:t>
      </w:r>
    </w:p>
    <w:p w14:paraId="65895385" w14:textId="77777777" w:rsidR="002F5019" w:rsidRPr="003F1E02" w:rsidRDefault="002F5019" w:rsidP="00C76A44">
      <w:pPr>
        <w:pStyle w:val="af0"/>
        <w:numPr>
          <w:ilvl w:val="0"/>
          <w:numId w:val="11"/>
        </w:numPr>
        <w:ind w:firstLineChars="0"/>
        <w:rPr>
          <w:rFonts w:ascii="Times New Roman" w:eastAsia="굴림" w:hAnsi="Times New Roman"/>
          <w:sz w:val="20"/>
          <w:szCs w:val="20"/>
          <w:lang w:eastAsia="ja-JP"/>
        </w:rPr>
      </w:pPr>
      <w:r w:rsidRPr="003F1E02">
        <w:rPr>
          <w:rFonts w:ascii="Times New Roman" w:eastAsia="굴림" w:hAnsi="Times New Roman"/>
          <w:sz w:val="20"/>
          <w:szCs w:val="20"/>
          <w:lang w:val="en-GB" w:eastAsia="ja-JP"/>
        </w:rPr>
        <w:t>gNB can update the candidate cell configuration using the RRCReconfiguration</w:t>
      </w:r>
      <w:r>
        <w:rPr>
          <w:rFonts w:ascii="Times New Roman" w:eastAsia="굴림" w:hAnsi="Times New Roman"/>
          <w:sz w:val="20"/>
          <w:szCs w:val="20"/>
          <w:lang w:val="en-GB" w:eastAsia="ja-JP"/>
        </w:rPr>
        <w:t xml:space="preserve">, </w:t>
      </w:r>
      <w:r w:rsidRPr="003F1E02">
        <w:rPr>
          <w:rFonts w:ascii="Times New Roman" w:eastAsia="굴림" w:hAnsi="Times New Roman"/>
          <w:sz w:val="20"/>
          <w:szCs w:val="20"/>
          <w:lang w:eastAsia="ja-JP"/>
        </w:rPr>
        <w:t xml:space="preserve">IEs </w:t>
      </w:r>
      <w:r>
        <w:rPr>
          <w:rFonts w:ascii="Times New Roman" w:eastAsia="굴림" w:hAnsi="Times New Roman"/>
          <w:sz w:val="20"/>
          <w:szCs w:val="20"/>
          <w:lang w:val="en-GB" w:eastAsia="ja-JP"/>
        </w:rPr>
        <w:t>o</w:t>
      </w:r>
      <w:r w:rsidRPr="003F1E02">
        <w:rPr>
          <w:rFonts w:ascii="Times New Roman" w:eastAsia="굴림" w:hAnsi="Times New Roman"/>
          <w:sz w:val="20"/>
          <w:szCs w:val="20"/>
          <w:lang w:eastAsia="ja-JP"/>
        </w:rPr>
        <w:t>nly need to be updated can be added</w:t>
      </w:r>
    </w:p>
    <w:p w14:paraId="6055FF43" w14:textId="77777777" w:rsidR="002F5019" w:rsidRDefault="002F5019" w:rsidP="00C76A44">
      <w:pPr>
        <w:pStyle w:val="af0"/>
        <w:numPr>
          <w:ilvl w:val="0"/>
          <w:numId w:val="10"/>
        </w:numPr>
        <w:ind w:firstLineChars="0"/>
        <w:rPr>
          <w:rFonts w:ascii="Times New Roman" w:eastAsia="굴림" w:hAnsi="Times New Roman"/>
          <w:sz w:val="20"/>
          <w:szCs w:val="20"/>
          <w:lang w:val="en-GB" w:eastAsia="ja-JP"/>
        </w:rPr>
      </w:pPr>
      <w:r>
        <w:rPr>
          <w:rFonts w:ascii="Times New Roman" w:eastAsia="굴림" w:hAnsi="Times New Roman"/>
          <w:sz w:val="20"/>
          <w:szCs w:val="20"/>
          <w:lang w:val="en-GB" w:eastAsia="ja-JP"/>
        </w:rPr>
        <w:t>Option 2</w:t>
      </w:r>
    </w:p>
    <w:p w14:paraId="5E2EA766" w14:textId="77777777" w:rsidR="002F5019" w:rsidRPr="003F1E02" w:rsidRDefault="002F5019" w:rsidP="00C76A44">
      <w:pPr>
        <w:pStyle w:val="af0"/>
        <w:numPr>
          <w:ilvl w:val="0"/>
          <w:numId w:val="11"/>
        </w:numPr>
        <w:ind w:firstLineChars="0"/>
        <w:rPr>
          <w:rFonts w:ascii="Times New Roman" w:eastAsia="굴림" w:hAnsi="Times New Roman"/>
          <w:sz w:val="20"/>
          <w:szCs w:val="20"/>
          <w:lang w:val="en-GB" w:eastAsia="ja-JP"/>
        </w:rPr>
      </w:pPr>
      <w:r w:rsidRPr="00606276">
        <w:rPr>
          <w:rFonts w:ascii="Times New Roman" w:eastAsia="굴림" w:hAnsi="Times New Roman" w:hint="eastAsia"/>
          <w:sz w:val="20"/>
          <w:szCs w:val="20"/>
          <w:lang w:val="en-GB" w:eastAsia="ja-JP"/>
        </w:rPr>
        <w:t xml:space="preserve">Candidate </w:t>
      </w:r>
      <w:r>
        <w:rPr>
          <w:rFonts w:ascii="Times New Roman" w:eastAsia="굴림" w:hAnsi="Times New Roman"/>
          <w:sz w:val="20"/>
          <w:szCs w:val="20"/>
          <w:lang w:eastAsia="ja-JP"/>
        </w:rPr>
        <w:t xml:space="preserve">cells configuration </w:t>
      </w:r>
      <w:r w:rsidRPr="00606276">
        <w:rPr>
          <w:rFonts w:ascii="Times New Roman" w:eastAsia="굴림" w:hAnsi="Times New Roman"/>
          <w:sz w:val="20"/>
          <w:szCs w:val="20"/>
          <w:lang w:eastAsia="ja-JP"/>
        </w:rPr>
        <w:t>includes the set of CellGroupConfig/</w:t>
      </w:r>
      <w:r>
        <w:rPr>
          <w:rFonts w:ascii="Times New Roman" w:eastAsia="굴림" w:hAnsi="Times New Roman"/>
          <w:sz w:val="20"/>
          <w:szCs w:val="20"/>
          <w:lang w:eastAsia="ja-JP"/>
        </w:rPr>
        <w:t xml:space="preserve"> </w:t>
      </w:r>
      <w:r w:rsidRPr="00606276">
        <w:rPr>
          <w:rFonts w:ascii="Times New Roman" w:eastAsia="굴림" w:hAnsi="Times New Roman"/>
          <w:sz w:val="20"/>
          <w:szCs w:val="20"/>
          <w:lang w:eastAsia="ja-JP"/>
        </w:rPr>
        <w:t>RadioBearerConfig/</w:t>
      </w:r>
      <w:r>
        <w:rPr>
          <w:rFonts w:ascii="Times New Roman" w:eastAsia="굴림" w:hAnsi="Times New Roman"/>
          <w:sz w:val="20"/>
          <w:szCs w:val="20"/>
          <w:lang w:eastAsia="ja-JP"/>
        </w:rPr>
        <w:t xml:space="preserve"> </w:t>
      </w:r>
      <w:r w:rsidRPr="00606276">
        <w:rPr>
          <w:rFonts w:ascii="Times New Roman" w:eastAsia="굴림" w:hAnsi="Times New Roman"/>
          <w:sz w:val="20"/>
          <w:szCs w:val="20"/>
          <w:lang w:eastAsia="ja-JP"/>
        </w:rPr>
        <w:t>MeasConfig</w:t>
      </w:r>
      <w:r>
        <w:rPr>
          <w:rFonts w:ascii="Times New Roman" w:eastAsia="굴림" w:hAnsi="Times New Roman"/>
          <w:sz w:val="20"/>
          <w:szCs w:val="20"/>
          <w:lang w:eastAsia="ja-JP"/>
        </w:rPr>
        <w:t>.</w:t>
      </w:r>
    </w:p>
    <w:p w14:paraId="3ED8C9C6" w14:textId="77777777" w:rsidR="002F5019" w:rsidRPr="003F1E02" w:rsidRDefault="002F5019" w:rsidP="002F5019">
      <w:pPr>
        <w:pStyle w:val="af0"/>
        <w:ind w:left="1120" w:firstLineChars="0" w:firstLine="0"/>
        <w:rPr>
          <w:rFonts w:ascii="Times New Roman" w:eastAsia="굴림" w:hAnsi="Times New Roman"/>
          <w:sz w:val="20"/>
          <w:szCs w:val="20"/>
          <w:lang w:val="en-GB" w:eastAsia="ja-JP"/>
        </w:rPr>
      </w:pPr>
      <w:r>
        <w:object w:dxaOrig="6961" w:dyaOrig="3421" w14:anchorId="5E3638FD">
          <v:shape id="_x0000_i1026" type="#_x0000_t75" style="width:305.5pt;height:150.25pt" o:ole="">
            <v:imagedata r:id="rId10" o:title=""/>
          </v:shape>
          <o:OLEObject Type="Embed" ProgID="Visio.Drawing.15" ShapeID="_x0000_i1026" DrawAspect="Content" ObjectID="_1738134059" r:id="rId11"/>
        </w:object>
      </w:r>
    </w:p>
    <w:p w14:paraId="1DC182FB" w14:textId="77777777" w:rsidR="002F5019" w:rsidRDefault="002F5019" w:rsidP="00C76A44">
      <w:pPr>
        <w:pStyle w:val="af0"/>
        <w:numPr>
          <w:ilvl w:val="0"/>
          <w:numId w:val="11"/>
        </w:numPr>
        <w:ind w:firstLineChars="0"/>
        <w:rPr>
          <w:rFonts w:ascii="Times New Roman" w:eastAsia="굴림" w:hAnsi="Times New Roman"/>
          <w:sz w:val="20"/>
          <w:szCs w:val="20"/>
          <w:lang w:val="en-GB" w:eastAsia="ja-JP"/>
        </w:rPr>
      </w:pPr>
      <w:r w:rsidRPr="00606276">
        <w:rPr>
          <w:rFonts w:ascii="Times New Roman" w:eastAsia="굴림" w:hAnsi="Times New Roman"/>
          <w:sz w:val="20"/>
          <w:szCs w:val="20"/>
          <w:lang w:val="en-GB" w:eastAsia="ja-JP"/>
        </w:rPr>
        <w:lastRenderedPageBreak/>
        <w:t>Each candidate cell configuration</w:t>
      </w:r>
      <w:r>
        <w:rPr>
          <w:rFonts w:ascii="Times New Roman" w:eastAsia="굴림" w:hAnsi="Times New Roman"/>
          <w:sz w:val="20"/>
          <w:szCs w:val="20"/>
          <w:lang w:val="en-GB" w:eastAsia="ja-JP"/>
        </w:rPr>
        <w:t>s</w:t>
      </w:r>
      <w:r w:rsidRPr="00606276">
        <w:rPr>
          <w:rFonts w:ascii="Times New Roman" w:eastAsia="굴림" w:hAnsi="Times New Roman"/>
          <w:sz w:val="20"/>
          <w:szCs w:val="20"/>
          <w:lang w:val="en-GB" w:eastAsia="ja-JP"/>
        </w:rPr>
        <w:t xml:space="preserve"> (</w:t>
      </w:r>
      <w:r>
        <w:rPr>
          <w:rFonts w:ascii="Times New Roman" w:eastAsia="굴림" w:hAnsi="Times New Roman"/>
          <w:sz w:val="20"/>
          <w:szCs w:val="20"/>
          <w:lang w:val="en-GB" w:eastAsia="ja-JP"/>
        </w:rPr>
        <w:t xml:space="preserve">CellGroupConfig/ </w:t>
      </w:r>
      <w:r w:rsidRPr="00606276">
        <w:rPr>
          <w:rFonts w:ascii="Times New Roman" w:eastAsia="굴림" w:hAnsi="Times New Roman"/>
          <w:sz w:val="20"/>
          <w:szCs w:val="20"/>
          <w:lang w:eastAsia="ja-JP"/>
        </w:rPr>
        <w:t>RadioBearerConfig/</w:t>
      </w:r>
      <w:r>
        <w:rPr>
          <w:rFonts w:ascii="Times New Roman" w:eastAsia="굴림" w:hAnsi="Times New Roman"/>
          <w:sz w:val="20"/>
          <w:szCs w:val="20"/>
          <w:lang w:eastAsia="ja-JP"/>
        </w:rPr>
        <w:t xml:space="preserve"> </w:t>
      </w:r>
      <w:r w:rsidRPr="00606276">
        <w:rPr>
          <w:rFonts w:ascii="Times New Roman" w:eastAsia="굴림" w:hAnsi="Times New Roman"/>
          <w:sz w:val="20"/>
          <w:szCs w:val="20"/>
          <w:lang w:eastAsia="ja-JP"/>
        </w:rPr>
        <w:t>MeasConfig</w:t>
      </w:r>
      <w:r>
        <w:rPr>
          <w:rFonts w:ascii="Times New Roman" w:eastAsia="굴림" w:hAnsi="Times New Roman"/>
          <w:sz w:val="20"/>
          <w:szCs w:val="20"/>
          <w:lang w:val="en-GB" w:eastAsia="ja-JP"/>
        </w:rPr>
        <w:t xml:space="preserve">) include </w:t>
      </w:r>
      <w:r w:rsidRPr="00606276">
        <w:rPr>
          <w:rFonts w:ascii="Times New Roman" w:eastAsia="굴림" w:hAnsi="Times New Roman"/>
          <w:sz w:val="20"/>
          <w:szCs w:val="20"/>
          <w:lang w:val="en-GB" w:eastAsia="ja-JP"/>
        </w:rPr>
        <w:t xml:space="preserve">the </w:t>
      </w:r>
      <w:r>
        <w:rPr>
          <w:rFonts w:ascii="Times New Roman" w:eastAsia="굴림" w:hAnsi="Times New Roman"/>
          <w:sz w:val="20"/>
          <w:szCs w:val="20"/>
          <w:lang w:val="en-GB" w:eastAsia="ja-JP"/>
        </w:rPr>
        <w:t xml:space="preserve">own </w:t>
      </w:r>
      <w:r w:rsidRPr="00606276">
        <w:rPr>
          <w:rFonts w:ascii="Times New Roman" w:eastAsia="굴림" w:hAnsi="Times New Roman"/>
          <w:sz w:val="20"/>
          <w:szCs w:val="20"/>
          <w:lang w:val="en-GB" w:eastAsia="ja-JP"/>
        </w:rPr>
        <w:t xml:space="preserve">index </w:t>
      </w:r>
      <w:r>
        <w:rPr>
          <w:rFonts w:ascii="Times New Roman" w:eastAsia="굴림" w:hAnsi="Times New Roman"/>
          <w:sz w:val="20"/>
          <w:szCs w:val="20"/>
          <w:lang w:val="en-GB" w:eastAsia="ja-JP"/>
        </w:rPr>
        <w:t>associated with the candidate cell configuration.</w:t>
      </w:r>
    </w:p>
    <w:p w14:paraId="23CA86B1" w14:textId="77777777" w:rsidR="002F5019" w:rsidRPr="009B6394" w:rsidRDefault="002F5019" w:rsidP="00C76A44">
      <w:pPr>
        <w:pStyle w:val="af0"/>
        <w:numPr>
          <w:ilvl w:val="1"/>
          <w:numId w:val="11"/>
        </w:numPr>
        <w:ind w:firstLineChars="0"/>
        <w:rPr>
          <w:rFonts w:ascii="Times New Roman" w:eastAsia="굴림" w:hAnsi="Times New Roman"/>
          <w:sz w:val="20"/>
          <w:szCs w:val="20"/>
          <w:lang w:eastAsia="ja-JP"/>
        </w:rPr>
      </w:pPr>
      <w:r>
        <w:rPr>
          <w:rFonts w:ascii="Times New Roman" w:eastAsia="굴림" w:hAnsi="Times New Roman"/>
          <w:sz w:val="20"/>
          <w:szCs w:val="20"/>
          <w:lang w:eastAsia="ja-JP"/>
        </w:rPr>
        <w:t>CellGroupConfig is</w:t>
      </w:r>
      <w:r w:rsidRPr="009B6394">
        <w:rPr>
          <w:rFonts w:ascii="Times New Roman" w:eastAsia="굴림" w:hAnsi="Times New Roman"/>
          <w:sz w:val="20"/>
          <w:szCs w:val="20"/>
          <w:lang w:eastAsia="ja-JP"/>
        </w:rPr>
        <w:t xml:space="preserve"> unique (</w:t>
      </w:r>
      <w:r>
        <w:rPr>
          <w:rFonts w:ascii="Times New Roman" w:eastAsia="굴림" w:hAnsi="Times New Roman"/>
          <w:sz w:val="20"/>
          <w:szCs w:val="20"/>
          <w:lang w:eastAsia="ja-JP"/>
        </w:rPr>
        <w:t xml:space="preserve">i.e. </w:t>
      </w:r>
      <w:r w:rsidRPr="009B6394">
        <w:rPr>
          <w:rFonts w:ascii="Times New Roman" w:eastAsia="굴림" w:hAnsi="Times New Roman"/>
          <w:sz w:val="20"/>
          <w:szCs w:val="20"/>
          <w:lang w:eastAsia="ja-JP"/>
        </w:rPr>
        <w:t>require separate index)</w:t>
      </w:r>
    </w:p>
    <w:p w14:paraId="2B9DEDEC" w14:textId="77777777" w:rsidR="002F5019" w:rsidRPr="009B6394" w:rsidRDefault="002F5019" w:rsidP="00C76A44">
      <w:pPr>
        <w:pStyle w:val="af0"/>
        <w:numPr>
          <w:ilvl w:val="1"/>
          <w:numId w:val="11"/>
        </w:numPr>
        <w:ind w:firstLineChars="0"/>
        <w:rPr>
          <w:rFonts w:ascii="Times New Roman" w:eastAsia="굴림" w:hAnsi="Times New Roman"/>
          <w:sz w:val="20"/>
          <w:szCs w:val="20"/>
          <w:lang w:val="en-GB" w:eastAsia="ja-JP"/>
        </w:rPr>
      </w:pPr>
      <w:r w:rsidRPr="009B6394">
        <w:rPr>
          <w:rFonts w:ascii="Times New Roman" w:eastAsia="굴림" w:hAnsi="Times New Roman"/>
          <w:sz w:val="20"/>
          <w:szCs w:val="20"/>
          <w:lang w:eastAsia="ja-JP"/>
        </w:rPr>
        <w:t>RadioBearerConfig/</w:t>
      </w:r>
      <w:r>
        <w:rPr>
          <w:rFonts w:ascii="Times New Roman" w:eastAsia="굴림" w:hAnsi="Times New Roman"/>
          <w:sz w:val="20"/>
          <w:szCs w:val="20"/>
          <w:lang w:eastAsia="ja-JP"/>
        </w:rPr>
        <w:t xml:space="preserve"> </w:t>
      </w:r>
      <w:r w:rsidRPr="009B6394">
        <w:rPr>
          <w:rFonts w:ascii="Times New Roman" w:eastAsia="굴림" w:hAnsi="Times New Roman"/>
          <w:sz w:val="20"/>
          <w:szCs w:val="20"/>
          <w:lang w:eastAsia="ja-JP"/>
        </w:rPr>
        <w:t>MeasConfig can be shared with other candidate cells (i.e. list of index for the cells reduce the signaling overhead</w:t>
      </w:r>
      <w:r>
        <w:rPr>
          <w:rFonts w:ascii="Times New Roman" w:eastAsia="굴림" w:hAnsi="Times New Roman"/>
          <w:sz w:val="20"/>
          <w:szCs w:val="20"/>
          <w:lang w:eastAsia="ja-JP"/>
        </w:rPr>
        <w:t>)</w:t>
      </w:r>
    </w:p>
    <w:p w14:paraId="64BD445C" w14:textId="77777777" w:rsidR="002F5019" w:rsidRPr="003F1E02" w:rsidRDefault="002F5019" w:rsidP="00C76A44">
      <w:pPr>
        <w:pStyle w:val="af0"/>
        <w:numPr>
          <w:ilvl w:val="0"/>
          <w:numId w:val="11"/>
        </w:numPr>
        <w:ind w:firstLineChars="0"/>
        <w:rPr>
          <w:rFonts w:ascii="Times New Roman" w:eastAsia="굴림" w:hAnsi="Times New Roman"/>
          <w:sz w:val="20"/>
          <w:szCs w:val="20"/>
          <w:lang w:eastAsia="ja-JP"/>
        </w:rPr>
      </w:pPr>
      <w:r w:rsidRPr="003F1E02">
        <w:rPr>
          <w:rFonts w:ascii="Times New Roman" w:eastAsia="굴림" w:hAnsi="Times New Roman"/>
          <w:sz w:val="20"/>
          <w:szCs w:val="20"/>
          <w:lang w:val="en-GB" w:eastAsia="ja-JP"/>
        </w:rPr>
        <w:t>gNB can update the candidate cell configuration using the RRCReconfiguration</w:t>
      </w:r>
      <w:r>
        <w:rPr>
          <w:rFonts w:ascii="Times New Roman" w:eastAsia="굴림" w:hAnsi="Times New Roman"/>
          <w:sz w:val="20"/>
          <w:szCs w:val="20"/>
          <w:lang w:val="en-GB" w:eastAsia="ja-JP"/>
        </w:rPr>
        <w:t xml:space="preserve">, </w:t>
      </w:r>
      <w:r w:rsidRPr="003F1E02">
        <w:rPr>
          <w:rFonts w:ascii="Times New Roman" w:eastAsia="굴림" w:hAnsi="Times New Roman"/>
          <w:sz w:val="20"/>
          <w:szCs w:val="20"/>
          <w:lang w:eastAsia="ja-JP"/>
        </w:rPr>
        <w:t xml:space="preserve">IEs </w:t>
      </w:r>
      <w:r>
        <w:rPr>
          <w:rFonts w:ascii="Times New Roman" w:eastAsia="굴림" w:hAnsi="Times New Roman"/>
          <w:sz w:val="20"/>
          <w:szCs w:val="20"/>
          <w:lang w:val="en-GB" w:eastAsia="ja-JP"/>
        </w:rPr>
        <w:t>o</w:t>
      </w:r>
      <w:r w:rsidRPr="003F1E02">
        <w:rPr>
          <w:rFonts w:ascii="Times New Roman" w:eastAsia="굴림" w:hAnsi="Times New Roman"/>
          <w:sz w:val="20"/>
          <w:szCs w:val="20"/>
          <w:lang w:eastAsia="ja-JP"/>
        </w:rPr>
        <w:t>nly need to be updated can be added</w:t>
      </w:r>
    </w:p>
    <w:p w14:paraId="4BF45E27" w14:textId="77777777" w:rsidR="002F5019" w:rsidRDefault="002F5019" w:rsidP="002F5019">
      <w:pPr>
        <w:jc w:val="both"/>
        <w:rPr>
          <w:rFonts w:eastAsia="바탕"/>
          <w:lang w:eastAsia="ko-KR"/>
        </w:rPr>
      </w:pPr>
      <w:r>
        <w:rPr>
          <w:rFonts w:eastAsia="바탕"/>
          <w:lang w:eastAsia="ko-KR"/>
        </w:rPr>
        <w:t>W</w:t>
      </w:r>
      <w:r>
        <w:rPr>
          <w:rFonts w:eastAsia="바탕" w:hint="eastAsia"/>
          <w:lang w:eastAsia="ko-KR"/>
        </w:rPr>
        <w:t xml:space="preserve">e want to </w:t>
      </w:r>
      <w:r>
        <w:rPr>
          <w:rFonts w:eastAsia="바탕"/>
          <w:lang w:eastAsia="ko-KR"/>
        </w:rPr>
        <w:t xml:space="preserve">consider the actual scenario what the LTM is applied. </w:t>
      </w:r>
      <w:r w:rsidRPr="007B51C5">
        <w:rPr>
          <w:rFonts w:eastAsia="바탕"/>
          <w:lang w:eastAsia="ko-KR"/>
        </w:rPr>
        <w:t>As the main purpose of this WI is to reduce the overall cell change time (e.g. latency and interruption time)</w:t>
      </w:r>
      <w:r>
        <w:rPr>
          <w:rFonts w:eastAsia="바탕"/>
          <w:lang w:eastAsia="ko-KR"/>
        </w:rPr>
        <w:t xml:space="preserve"> because the actual use case of LTM would be FR2 using many beams. In that sense,</w:t>
      </w:r>
      <w:r w:rsidRPr="007B51C5">
        <w:rPr>
          <w:rFonts w:eastAsia="바탕"/>
          <w:lang w:eastAsia="ko-KR"/>
        </w:rPr>
        <w:t xml:space="preserve"> </w:t>
      </w:r>
      <w:r>
        <w:rPr>
          <w:rFonts w:eastAsia="바탕"/>
          <w:lang w:eastAsia="ko-KR"/>
        </w:rPr>
        <w:t xml:space="preserve">we think all candidate cells for LTM are not located in the many DUs, some of the candidate cells are located in the same DUs. That is, a small number of DUs including several candidate cells are the main use case for the L1/L2 inter-cell mobility. In addition, only intra-CU case is the scope of this WI, it means all RRC configurations can be treated in the same CU. </w:t>
      </w:r>
    </w:p>
    <w:p w14:paraId="78CCEB1C" w14:textId="77777777" w:rsidR="002F5019" w:rsidRDefault="002F5019" w:rsidP="002F5019">
      <w:pPr>
        <w:rPr>
          <w:i/>
        </w:rPr>
      </w:pPr>
      <w:r w:rsidRPr="00B54C71">
        <w:rPr>
          <w:i/>
        </w:rPr>
        <w:t>Observation 1. M</w:t>
      </w:r>
      <w:r w:rsidRPr="00B54C71">
        <w:rPr>
          <w:rFonts w:hint="eastAsia"/>
          <w:i/>
        </w:rPr>
        <w:t xml:space="preserve">odel </w:t>
      </w:r>
      <w:r w:rsidRPr="00B54C71">
        <w:rPr>
          <w:i/>
        </w:rPr>
        <w:t>1 has redundancy in the configured information for candidate cell configuration while</w:t>
      </w:r>
      <w:r>
        <w:rPr>
          <w:i/>
        </w:rPr>
        <w:t xml:space="preserve"> </w:t>
      </w:r>
      <w:r w:rsidRPr="00B54C71">
        <w:rPr>
          <w:i/>
        </w:rPr>
        <w:t>Model 2 is thought to be optimal in the information to be needed for LTM operation.</w:t>
      </w:r>
    </w:p>
    <w:p w14:paraId="6864956B" w14:textId="77777777" w:rsidR="002F5019" w:rsidRPr="00A21DB4" w:rsidRDefault="002F5019" w:rsidP="002F5019">
      <w:pPr>
        <w:pStyle w:val="B4"/>
        <w:ind w:left="1100" w:hangingChars="550" w:hanging="1100"/>
        <w:jc w:val="both"/>
        <w:rPr>
          <w:b/>
          <w:bCs/>
          <w:iCs/>
          <w:lang w:eastAsia="ko-KR"/>
        </w:rPr>
      </w:pPr>
      <w:r w:rsidRPr="00A21DB4">
        <w:rPr>
          <w:rFonts w:hint="eastAsia"/>
          <w:b/>
          <w:bCs/>
          <w:iCs/>
          <w:lang w:eastAsia="ko-KR"/>
        </w:rPr>
        <w:t xml:space="preserve">Proposal </w:t>
      </w:r>
      <w:r>
        <w:rPr>
          <w:b/>
          <w:bCs/>
          <w:iCs/>
          <w:lang w:eastAsia="ko-KR"/>
        </w:rPr>
        <w:t>3</w:t>
      </w:r>
      <w:r w:rsidRPr="00A21DB4">
        <w:rPr>
          <w:rFonts w:hint="eastAsia"/>
          <w:b/>
          <w:bCs/>
          <w:iCs/>
          <w:lang w:eastAsia="ko-KR"/>
        </w:rPr>
        <w:t>: RAN2 conclude to adopt CellGroupConfig IE for the candidate target cell</w:t>
      </w:r>
      <w:r>
        <w:rPr>
          <w:b/>
          <w:bCs/>
          <w:iCs/>
          <w:lang w:eastAsia="ko-KR"/>
        </w:rPr>
        <w:t xml:space="preserve">’s configuration for LTM and the separate </w:t>
      </w:r>
      <w:r w:rsidRPr="009B6394">
        <w:rPr>
          <w:b/>
          <w:bCs/>
          <w:iCs/>
          <w:lang w:eastAsia="ko-KR"/>
        </w:rPr>
        <w:t>RadioBearerConfig/ MeasConfig</w:t>
      </w:r>
      <w:r>
        <w:rPr>
          <w:b/>
          <w:bCs/>
          <w:iCs/>
          <w:lang w:eastAsia="ko-KR"/>
        </w:rPr>
        <w:t xml:space="preserve"> IEs are configured for the candidate cells.</w:t>
      </w:r>
    </w:p>
    <w:p w14:paraId="75C51AA3" w14:textId="77777777" w:rsidR="00E8163B" w:rsidRDefault="002F5019" w:rsidP="00E8163B">
      <w:pPr>
        <w:rPr>
          <w:lang w:eastAsia="ko-KR"/>
        </w:rPr>
      </w:pPr>
      <w:r>
        <w:rPr>
          <w:lang w:eastAsia="ko-KR"/>
        </w:rPr>
        <w:t xml:space="preserve">Moreover, </w:t>
      </w:r>
      <w:r w:rsidR="00E8163B">
        <w:rPr>
          <w:lang w:eastAsia="ko-KR"/>
        </w:rPr>
        <w:t>LTM s</w:t>
      </w:r>
      <w:r w:rsidR="00E8163B">
        <w:rPr>
          <w:rFonts w:hint="eastAsia"/>
          <w:lang w:eastAsia="ko-KR"/>
        </w:rPr>
        <w:t xml:space="preserve">ignaling </w:t>
      </w:r>
      <w:r w:rsidR="00E8163B">
        <w:rPr>
          <w:lang w:eastAsia="ko-KR"/>
        </w:rPr>
        <w:t xml:space="preserve">would consists of configuration, trigger and, completion indication. </w:t>
      </w:r>
    </w:p>
    <w:p w14:paraId="259BC738" w14:textId="77777777" w:rsidR="00E8163B" w:rsidRDefault="00A1795D" w:rsidP="00E8163B">
      <w:r>
        <w:t>For M</w:t>
      </w:r>
      <w:r w:rsidR="00E8163B">
        <w:t>odel 1, configuration would be based on the signaling of RRCReconfiguration message which is generated by the CU based on the target DU’s configuration information (this would be CellGroupConfig provided by F1 interface as in legacy) to the corresponding target cell</w:t>
      </w:r>
      <w:r w:rsidR="00994519">
        <w:t>(s)</w:t>
      </w:r>
      <w:r w:rsidR="00E8163B">
        <w:t xml:space="preserve">. </w:t>
      </w:r>
      <w:r w:rsidR="00994519">
        <w:t xml:space="preserve">The </w:t>
      </w:r>
      <w:r w:rsidR="00E8163B">
        <w:t xml:space="preserve">CU might generate the RRCReconfiguration message by appending the received CellGroupConfig and </w:t>
      </w:r>
      <w:r>
        <w:t xml:space="preserve">any required bearer and  measurement configurations. After </w:t>
      </w:r>
      <w:r w:rsidR="00E8163B">
        <w:t>construct</w:t>
      </w:r>
      <w:r>
        <w:t>ing</w:t>
      </w:r>
      <w:r w:rsidR="00E8163B">
        <w:t xml:space="preserve"> the list of this RRCReconfiguration messages (i.e., might be called as inner RRCReconfiguration) and it</w:t>
      </w:r>
      <w:r>
        <w:t>s associated ID, The CU</w:t>
      </w:r>
      <w:r w:rsidR="00E8163B">
        <w:t xml:space="preserve"> send</w:t>
      </w:r>
      <w:r>
        <w:t>s</w:t>
      </w:r>
      <w:r w:rsidR="00E8163B">
        <w:t xml:space="preserve"> this in the LTM configuration container in the outer RRCReconfiguration message to the UE. Here ID would be used for modification or release of the</w:t>
      </w:r>
      <w:r w:rsidR="00994519">
        <w:t xml:space="preserve"> candidate cell’s configuration</w:t>
      </w:r>
      <w:r w:rsidR="00E8163B">
        <w:t>. When triggered, UE just apply the indicated RRCReconfiguration message</w:t>
      </w:r>
      <w:r w:rsidR="00994519">
        <w:t xml:space="preserve"> based on the indicated associated ID for the candidate cell</w:t>
      </w:r>
      <w:r w:rsidR="00E8163B">
        <w:t>. Since RRCReconfiguration msg was applied, the completion could be the response of this RRC msg, i.e., upon triggered, RRCReconfigurationComplete msg can be transmitted to the target cell.</w:t>
      </w:r>
    </w:p>
    <w:p w14:paraId="64366750" w14:textId="77777777" w:rsidR="00E8163B" w:rsidRDefault="00E8163B" w:rsidP="00E8163B">
      <w:r w:rsidRPr="00636654">
        <w:rPr>
          <w:i/>
        </w:rPr>
        <w:t xml:space="preserve">Observation </w:t>
      </w:r>
      <w:r w:rsidR="00DC3A4F">
        <w:rPr>
          <w:i/>
        </w:rPr>
        <w:t>2. In M</w:t>
      </w:r>
      <w:r w:rsidRPr="00636654">
        <w:rPr>
          <w:i/>
        </w:rPr>
        <w:t xml:space="preserve">odel 1, the list of RRCReconfiguration with </w:t>
      </w:r>
      <w:r w:rsidR="00AF38B0">
        <w:rPr>
          <w:i/>
        </w:rPr>
        <w:t xml:space="preserve">the </w:t>
      </w:r>
      <w:r w:rsidR="00AF38B0" w:rsidRPr="00AF38B0">
        <w:rPr>
          <w:i/>
        </w:rPr>
        <w:t>associated ID for the candidate cell</w:t>
      </w:r>
      <w:r w:rsidRPr="00636654">
        <w:rPr>
          <w:i/>
        </w:rPr>
        <w:t xml:space="preserve"> can be configured to the UE, and upon triggered, UE will apply the RRCReconfiguration message indicated in triggering signaling. For the completion indication, RRCReconfiguratoinComplete message can be used.</w:t>
      </w:r>
    </w:p>
    <w:p w14:paraId="16265C34" w14:textId="77777777" w:rsidR="00E8163B" w:rsidRDefault="00A1795D" w:rsidP="00E8163B">
      <w:r>
        <w:t>For M</w:t>
      </w:r>
      <w:r w:rsidR="00E8163B">
        <w:t xml:space="preserve">odel 2, </w:t>
      </w:r>
      <w:r w:rsidR="00241D05">
        <w:t xml:space="preserve">the </w:t>
      </w:r>
      <w:r w:rsidR="00E8163B">
        <w:t xml:space="preserve">configuration </w:t>
      </w:r>
      <w:r w:rsidR="00241D05">
        <w:t xml:space="preserve">for the candidate cells </w:t>
      </w:r>
      <w:r w:rsidR="00E8163B">
        <w:t>would be based on signaling of CellGroupConfig IE which is generated by the DU running the target candidate cell. Once CU receives the CellGroupConfig IE from the DU</w:t>
      </w:r>
      <w:r w:rsidR="00241D05">
        <w:t xml:space="preserve"> by F1 interface</w:t>
      </w:r>
      <w:r w:rsidR="00E8163B">
        <w:t>, it can construct the list of CellGroupConfig IE, and its associated ID, and send this in the LTM configuration container in the RRCReconfiguration message to the UE. When triggered, UE apply the indicated CellGroupConfig IE. However, it is FFS that solely CellGroupConfig is used to applying or some further information such as not covered by CellGroupConfig field can be appended, and finally RRCReconfiguration msg constructed is applied. Based on the unit of applying, the complete indication would be either lower layer i.e., UL MAC CE/UCI or RRCReconfigurationComplete msg.</w:t>
      </w:r>
    </w:p>
    <w:p w14:paraId="58ABFF32" w14:textId="77777777" w:rsidR="00E8163B" w:rsidRDefault="00E8163B" w:rsidP="00E8163B">
      <w:pPr>
        <w:rPr>
          <w:i/>
        </w:rPr>
      </w:pPr>
      <w:r>
        <w:rPr>
          <w:i/>
        </w:rPr>
        <w:t xml:space="preserve">Observation </w:t>
      </w:r>
      <w:r w:rsidR="00DC3A4F">
        <w:rPr>
          <w:i/>
        </w:rPr>
        <w:t>3</w:t>
      </w:r>
      <w:r>
        <w:rPr>
          <w:i/>
        </w:rPr>
        <w:t xml:space="preserve">. In </w:t>
      </w:r>
      <w:r w:rsidR="008272B3">
        <w:rPr>
          <w:i/>
        </w:rPr>
        <w:t>M</w:t>
      </w:r>
      <w:r>
        <w:rPr>
          <w:i/>
        </w:rPr>
        <w:t>odel 2</w:t>
      </w:r>
      <w:r w:rsidRPr="00636654">
        <w:rPr>
          <w:i/>
        </w:rPr>
        <w:t xml:space="preserve">, the list of </w:t>
      </w:r>
      <w:r>
        <w:rPr>
          <w:i/>
        </w:rPr>
        <w:t>CellGroupConfig</w:t>
      </w:r>
      <w:r w:rsidRPr="00636654">
        <w:rPr>
          <w:i/>
        </w:rPr>
        <w:t xml:space="preserve"> with </w:t>
      </w:r>
      <w:r w:rsidR="00B836EF">
        <w:rPr>
          <w:i/>
        </w:rPr>
        <w:t xml:space="preserve">the </w:t>
      </w:r>
      <w:r w:rsidR="00B836EF" w:rsidRPr="00AF38B0">
        <w:rPr>
          <w:i/>
        </w:rPr>
        <w:t>associated ID for the candidate cell</w:t>
      </w:r>
      <w:r w:rsidRPr="00636654">
        <w:rPr>
          <w:i/>
        </w:rPr>
        <w:t xml:space="preserve"> can be configured to the UE, and upon triggered, UE will apply the </w:t>
      </w:r>
      <w:r>
        <w:rPr>
          <w:i/>
        </w:rPr>
        <w:t>CellGroupConfig</w:t>
      </w:r>
      <w:r w:rsidRPr="00636654">
        <w:rPr>
          <w:i/>
        </w:rPr>
        <w:t xml:space="preserve"> indicated in triggering signaling. For the completion indication, </w:t>
      </w:r>
      <w:r>
        <w:rPr>
          <w:i/>
        </w:rPr>
        <w:t xml:space="preserve">MAC CE/UCI or RRCReconfigurationComplete msg </w:t>
      </w:r>
      <w:r w:rsidRPr="00636654">
        <w:rPr>
          <w:i/>
        </w:rPr>
        <w:t>can be used.</w:t>
      </w:r>
      <w:r>
        <w:rPr>
          <w:i/>
        </w:rPr>
        <w:t xml:space="preserve"> </w:t>
      </w:r>
    </w:p>
    <w:p w14:paraId="596A05DE" w14:textId="77777777" w:rsidR="00B37C9E" w:rsidRPr="00B37C9E" w:rsidRDefault="00A21DB4" w:rsidP="00B37C9E">
      <w:pPr>
        <w:pStyle w:val="2"/>
        <w:tabs>
          <w:tab w:val="clear" w:pos="3270"/>
        </w:tabs>
        <w:ind w:left="426" w:hanging="284"/>
        <w:rPr>
          <w:lang w:val="en-GB" w:eastAsia="en-US"/>
        </w:rPr>
      </w:pPr>
      <w:r>
        <w:t>Compliance check perspective</w:t>
      </w:r>
    </w:p>
    <w:p w14:paraId="536FF448" w14:textId="77777777" w:rsidR="00B37C9E" w:rsidRPr="00B7609C" w:rsidRDefault="00B37C9E" w:rsidP="00B37C9E">
      <w:r>
        <w:rPr>
          <w:rFonts w:hint="eastAsia"/>
        </w:rPr>
        <w:t xml:space="preserve">The other aspect to </w:t>
      </w:r>
      <w:r w:rsidRPr="00B7609C">
        <w:rPr>
          <w:rFonts w:hint="eastAsia"/>
        </w:rPr>
        <w:t>be considered, is how to do compliance check</w:t>
      </w:r>
      <w:r w:rsidRPr="00B7609C">
        <w:t xml:space="preserve"> for the configuration of the candidate cells for LTM</w:t>
      </w:r>
      <w:r w:rsidRPr="00B7609C">
        <w:rPr>
          <w:rFonts w:hint="eastAsia"/>
        </w:rPr>
        <w:t xml:space="preserve">. </w:t>
      </w:r>
      <w:r w:rsidRPr="00B7609C">
        <w:t xml:space="preserve">There could be 3 options for each RRC model. </w:t>
      </w:r>
    </w:p>
    <w:p w14:paraId="08FB57CF" w14:textId="77777777" w:rsidR="00B37C9E" w:rsidRPr="00B7609C" w:rsidRDefault="00B7609C" w:rsidP="00C76A44">
      <w:pPr>
        <w:pStyle w:val="af0"/>
        <w:numPr>
          <w:ilvl w:val="0"/>
          <w:numId w:val="8"/>
        </w:numPr>
        <w:ind w:firstLineChars="0"/>
        <w:rPr>
          <w:rFonts w:ascii="Times New Roman" w:hAnsi="Times New Roman"/>
          <w:sz w:val="20"/>
          <w:szCs w:val="20"/>
        </w:rPr>
      </w:pPr>
      <w:r>
        <w:rPr>
          <w:rFonts w:ascii="Times New Roman" w:hAnsi="Times New Roman"/>
          <w:sz w:val="20"/>
          <w:szCs w:val="20"/>
        </w:rPr>
        <w:t>Opt</w:t>
      </w:r>
      <w:r w:rsidR="00D775E3">
        <w:rPr>
          <w:rFonts w:ascii="Times New Roman" w:hAnsi="Times New Roman"/>
          <w:sz w:val="20"/>
          <w:szCs w:val="20"/>
        </w:rPr>
        <w:t>ion</w:t>
      </w:r>
      <w:r>
        <w:rPr>
          <w:rFonts w:ascii="Times New Roman" w:hAnsi="Times New Roman"/>
          <w:sz w:val="20"/>
          <w:szCs w:val="20"/>
        </w:rPr>
        <w:t xml:space="preserve"> 1: D</w:t>
      </w:r>
      <w:r w:rsidR="00B37C9E" w:rsidRPr="00B7609C">
        <w:rPr>
          <w:rFonts w:ascii="Times New Roman" w:hAnsi="Times New Roman"/>
          <w:sz w:val="20"/>
          <w:szCs w:val="20"/>
        </w:rPr>
        <w:t xml:space="preserve">o compliance check upon receiving LTM configuration </w:t>
      </w:r>
    </w:p>
    <w:p w14:paraId="2D645806" w14:textId="77777777" w:rsidR="00B37C9E" w:rsidRPr="00B7609C" w:rsidRDefault="00D775E3" w:rsidP="00C76A44">
      <w:pPr>
        <w:pStyle w:val="af0"/>
        <w:numPr>
          <w:ilvl w:val="0"/>
          <w:numId w:val="8"/>
        </w:numPr>
        <w:ind w:firstLineChars="0"/>
        <w:rPr>
          <w:rFonts w:ascii="Times New Roman" w:hAnsi="Times New Roman"/>
          <w:sz w:val="20"/>
          <w:szCs w:val="20"/>
        </w:rPr>
      </w:pPr>
      <w:r>
        <w:rPr>
          <w:rFonts w:ascii="Times New Roman" w:hAnsi="Times New Roman"/>
          <w:sz w:val="20"/>
          <w:szCs w:val="20"/>
        </w:rPr>
        <w:lastRenderedPageBreak/>
        <w:t xml:space="preserve">Option </w:t>
      </w:r>
      <w:r w:rsidR="00B7609C">
        <w:rPr>
          <w:rFonts w:ascii="Times New Roman" w:hAnsi="Times New Roman"/>
          <w:sz w:val="20"/>
          <w:szCs w:val="20"/>
        </w:rPr>
        <w:t>2: D</w:t>
      </w:r>
      <w:r w:rsidR="00B37C9E" w:rsidRPr="00B7609C">
        <w:rPr>
          <w:rFonts w:ascii="Times New Roman" w:hAnsi="Times New Roman"/>
          <w:sz w:val="20"/>
          <w:szCs w:val="20"/>
        </w:rPr>
        <w:t>o compliance check upon LTM execution/triggering</w:t>
      </w:r>
    </w:p>
    <w:p w14:paraId="7D919E04" w14:textId="77777777" w:rsidR="00B37C9E" w:rsidRPr="00B7609C" w:rsidRDefault="00D775E3" w:rsidP="00C76A44">
      <w:pPr>
        <w:pStyle w:val="af0"/>
        <w:numPr>
          <w:ilvl w:val="0"/>
          <w:numId w:val="8"/>
        </w:numPr>
        <w:ind w:firstLineChars="0"/>
        <w:rPr>
          <w:rFonts w:ascii="Times New Roman" w:hAnsi="Times New Roman"/>
          <w:sz w:val="20"/>
          <w:szCs w:val="20"/>
        </w:rPr>
      </w:pPr>
      <w:r>
        <w:rPr>
          <w:rFonts w:ascii="Times New Roman" w:hAnsi="Times New Roman"/>
          <w:sz w:val="20"/>
          <w:szCs w:val="20"/>
        </w:rPr>
        <w:t xml:space="preserve">Option </w:t>
      </w:r>
      <w:r w:rsidR="00B7609C">
        <w:rPr>
          <w:rFonts w:ascii="Times New Roman" w:hAnsi="Times New Roman"/>
          <w:sz w:val="20"/>
          <w:szCs w:val="20"/>
        </w:rPr>
        <w:t>3: D</w:t>
      </w:r>
      <w:r w:rsidR="00B37C9E" w:rsidRPr="00B7609C">
        <w:rPr>
          <w:rFonts w:ascii="Times New Roman" w:hAnsi="Times New Roman"/>
          <w:sz w:val="20"/>
          <w:szCs w:val="20"/>
        </w:rPr>
        <w:t>o compliance check based on UE implementation.</w:t>
      </w:r>
    </w:p>
    <w:p w14:paraId="5667F65D" w14:textId="77777777" w:rsidR="00B37C9E" w:rsidRDefault="00D775E3" w:rsidP="00B37C9E">
      <w:r>
        <w:t xml:space="preserve">Option </w:t>
      </w:r>
      <w:r w:rsidR="00B37C9E">
        <w:t>1 would have the risk of taking some time to handle the unnecessary failure, assuming some of LTM configurations might not be used forever and UE is unable to comply with them. However we don’t know whether some LTM configurati</w:t>
      </w:r>
      <w:r>
        <w:t>on is not needed forever in the practical deployment</w:t>
      </w:r>
      <w:r w:rsidR="00B37C9E">
        <w:t xml:space="preserve">. </w:t>
      </w:r>
      <w:r>
        <w:t xml:space="preserve">Option </w:t>
      </w:r>
      <w:r w:rsidR="00B37C9E">
        <w:t>2 has the opposite position that there is no time consuming on configuration phase, but there would be interruption when LTM is triggered, and UE cannot comply with the indicated configuration. This case is the worst case in our view by c</w:t>
      </w:r>
      <w:r w:rsidR="00B37C9E">
        <w:rPr>
          <w:rFonts w:hint="eastAsia"/>
        </w:rPr>
        <w:t xml:space="preserve">onsidering </w:t>
      </w:r>
      <w:r w:rsidR="00B37C9E">
        <w:t xml:space="preserve">that LTM has the purpose that fast cell switch based on the beam quality measurement with the least RRC signaling intervention. Configuration phase can bear some interruption but cell switch execution needs to be swift. </w:t>
      </w:r>
      <w:r>
        <w:t xml:space="preserve">Option </w:t>
      </w:r>
      <w:r w:rsidR="00B37C9E">
        <w:t>3 might be bought by the UE vendor, however, preventing unnecessary interruption during cell switch could be the strongest demand of the design.</w:t>
      </w:r>
    </w:p>
    <w:p w14:paraId="6D6331D0" w14:textId="77777777" w:rsidR="00B37C9E" w:rsidRPr="00742C8A" w:rsidRDefault="00B37C9E" w:rsidP="00B37C9E">
      <w:pPr>
        <w:rPr>
          <w:i/>
        </w:rPr>
      </w:pPr>
      <w:r w:rsidRPr="00742C8A">
        <w:rPr>
          <w:i/>
        </w:rPr>
        <w:t xml:space="preserve">Observation </w:t>
      </w:r>
      <w:r w:rsidR="00421398">
        <w:rPr>
          <w:i/>
        </w:rPr>
        <w:t>4</w:t>
      </w:r>
      <w:r w:rsidRPr="00742C8A">
        <w:rPr>
          <w:i/>
        </w:rPr>
        <w:t xml:space="preserve">. Doing compliance check upon </w:t>
      </w:r>
      <w:r w:rsidR="003B0C3E" w:rsidRPr="003B0C3E">
        <w:rPr>
          <w:i/>
        </w:rPr>
        <w:t>receiving LTM configuration</w:t>
      </w:r>
      <w:r w:rsidRPr="00742C8A">
        <w:rPr>
          <w:i/>
        </w:rPr>
        <w:t xml:space="preserve"> is the best option. </w:t>
      </w:r>
    </w:p>
    <w:p w14:paraId="117AE536" w14:textId="77777777" w:rsidR="00A21DB4" w:rsidRPr="00A21DB4" w:rsidRDefault="00A21DB4" w:rsidP="00A21DB4">
      <w:pPr>
        <w:pStyle w:val="B4"/>
        <w:ind w:left="1100" w:hangingChars="550" w:hanging="1100"/>
        <w:jc w:val="both"/>
        <w:rPr>
          <w:b/>
          <w:bCs/>
          <w:iCs/>
          <w:lang w:eastAsia="ko-KR"/>
        </w:rPr>
      </w:pPr>
      <w:r w:rsidRPr="00A21DB4">
        <w:rPr>
          <w:b/>
          <w:bCs/>
          <w:iCs/>
          <w:lang w:eastAsia="ko-KR"/>
        </w:rPr>
        <w:t xml:space="preserve">Proposal 2: RAN2 agree that UE does compliance check on the LTM configuration upon </w:t>
      </w:r>
      <w:r w:rsidR="003B0C3E" w:rsidRPr="003B0C3E">
        <w:rPr>
          <w:b/>
          <w:bCs/>
          <w:iCs/>
          <w:lang w:eastAsia="ko-KR"/>
        </w:rPr>
        <w:t>receiving LTM configuration</w:t>
      </w:r>
      <w:r w:rsidRPr="00A21DB4">
        <w:rPr>
          <w:b/>
          <w:bCs/>
          <w:iCs/>
          <w:lang w:eastAsia="ko-KR"/>
        </w:rPr>
        <w:t>.</w:t>
      </w:r>
    </w:p>
    <w:p w14:paraId="32B80AC8" w14:textId="77777777" w:rsidR="00DE30FB" w:rsidRPr="00DE30FB" w:rsidRDefault="00DE30FB" w:rsidP="00DE30FB">
      <w:pPr>
        <w:pStyle w:val="2"/>
        <w:tabs>
          <w:tab w:val="clear" w:pos="3270"/>
        </w:tabs>
        <w:ind w:left="426" w:hanging="284"/>
      </w:pPr>
      <w:r>
        <w:t>Delta configuration for the LTM</w:t>
      </w:r>
    </w:p>
    <w:p w14:paraId="59825D0B" w14:textId="77777777" w:rsidR="00B37C9E" w:rsidRDefault="00DC27BB" w:rsidP="00B37C9E">
      <w:pPr>
        <w:rPr>
          <w:lang w:eastAsia="ko-KR"/>
        </w:rPr>
      </w:pPr>
      <w:r>
        <w:rPr>
          <w:lang w:eastAsia="ko-KR"/>
        </w:rPr>
        <w:t xml:space="preserve">As RAN2 already agreed the delta configuration of candidate cells for LTM based on the reference cell configuration will be used. However, the detail procedure and signaling support have not </w:t>
      </w:r>
      <w:r w:rsidR="005874F5">
        <w:rPr>
          <w:lang w:eastAsia="ko-KR"/>
        </w:rPr>
        <w:t xml:space="preserve">been </w:t>
      </w:r>
      <w:r>
        <w:rPr>
          <w:lang w:eastAsia="ko-KR"/>
        </w:rPr>
        <w:t xml:space="preserve">concluded. First, we think which one would be the reference configuration should be determined. There are three options from our understanding, we provide our view on each option how the </w:t>
      </w:r>
      <w:r w:rsidRPr="00DC27BB">
        <w:rPr>
          <w:lang w:eastAsia="ko-KR"/>
        </w:rPr>
        <w:t>reference cell for the delta configuration is defined and signaled</w:t>
      </w:r>
      <w:r>
        <w:rPr>
          <w:lang w:eastAsia="ko-KR"/>
        </w:rPr>
        <w:t>.</w:t>
      </w:r>
    </w:p>
    <w:p w14:paraId="79384649" w14:textId="77777777" w:rsidR="00DC27BB" w:rsidRDefault="00DC27BB" w:rsidP="00C76A44">
      <w:pPr>
        <w:pStyle w:val="af0"/>
        <w:numPr>
          <w:ilvl w:val="0"/>
          <w:numId w:val="8"/>
        </w:numPr>
        <w:ind w:firstLineChars="0"/>
        <w:rPr>
          <w:rFonts w:ascii="Times New Roman" w:hAnsi="Times New Roman"/>
          <w:sz w:val="20"/>
          <w:szCs w:val="20"/>
        </w:rPr>
      </w:pPr>
      <w:r>
        <w:rPr>
          <w:rFonts w:ascii="Times New Roman" w:hAnsi="Times New Roman"/>
          <w:sz w:val="20"/>
          <w:szCs w:val="20"/>
        </w:rPr>
        <w:t xml:space="preserve">Option 1: </w:t>
      </w:r>
      <w:r w:rsidRPr="00DC27BB">
        <w:rPr>
          <w:rFonts w:ascii="Times New Roman" w:hAnsi="Times New Roman"/>
          <w:sz w:val="20"/>
          <w:szCs w:val="20"/>
        </w:rPr>
        <w:t>Source PCell (or SCell) configuration</w:t>
      </w:r>
    </w:p>
    <w:p w14:paraId="7EED4FCF" w14:textId="77777777" w:rsidR="00DC27BB" w:rsidRDefault="00DC27BB" w:rsidP="00C76A44">
      <w:pPr>
        <w:pStyle w:val="af0"/>
        <w:numPr>
          <w:ilvl w:val="0"/>
          <w:numId w:val="9"/>
        </w:numPr>
        <w:ind w:left="760" w:firstLineChars="0" w:firstLine="0"/>
        <w:rPr>
          <w:rFonts w:ascii="Times New Roman" w:hAnsi="Times New Roman"/>
          <w:sz w:val="20"/>
          <w:szCs w:val="20"/>
        </w:rPr>
      </w:pPr>
      <w:r w:rsidRPr="00DC27BB">
        <w:rPr>
          <w:rFonts w:ascii="Times New Roman" w:hAnsi="Times New Roman"/>
          <w:sz w:val="20"/>
          <w:szCs w:val="20"/>
        </w:rPr>
        <w:t>If PCcell is the reference cell, implicitly or explicitly indicated.</w:t>
      </w:r>
    </w:p>
    <w:p w14:paraId="711BAA9D" w14:textId="77777777" w:rsidR="00DC27BB" w:rsidRPr="00DC27BB" w:rsidRDefault="00DC27BB" w:rsidP="00C76A44">
      <w:pPr>
        <w:pStyle w:val="af0"/>
        <w:numPr>
          <w:ilvl w:val="0"/>
          <w:numId w:val="9"/>
        </w:numPr>
        <w:ind w:left="760" w:firstLineChars="0" w:firstLine="0"/>
        <w:rPr>
          <w:rFonts w:ascii="Times New Roman" w:hAnsi="Times New Roman"/>
          <w:sz w:val="20"/>
          <w:szCs w:val="20"/>
        </w:rPr>
      </w:pPr>
      <w:r w:rsidRPr="00DC27BB">
        <w:rPr>
          <w:rFonts w:ascii="Times New Roman" w:hAnsi="Times New Roman"/>
          <w:sz w:val="20"/>
          <w:szCs w:val="20"/>
        </w:rPr>
        <w:t xml:space="preserve">If </w:t>
      </w:r>
      <w:r w:rsidR="005874F5">
        <w:rPr>
          <w:rFonts w:ascii="Times New Roman" w:hAnsi="Times New Roman"/>
          <w:sz w:val="20"/>
          <w:szCs w:val="20"/>
        </w:rPr>
        <w:t xml:space="preserve">one of </w:t>
      </w:r>
      <w:r w:rsidR="00B17636">
        <w:rPr>
          <w:rFonts w:ascii="Times New Roman" w:hAnsi="Times New Roman"/>
          <w:sz w:val="20"/>
          <w:szCs w:val="20"/>
        </w:rPr>
        <w:t>the</w:t>
      </w:r>
      <w:r w:rsidR="005874F5">
        <w:rPr>
          <w:rFonts w:ascii="Times New Roman" w:hAnsi="Times New Roman"/>
          <w:sz w:val="20"/>
          <w:szCs w:val="20"/>
        </w:rPr>
        <w:t xml:space="preserve"> </w:t>
      </w:r>
      <w:r w:rsidRPr="00DC27BB">
        <w:rPr>
          <w:rFonts w:ascii="Times New Roman" w:hAnsi="Times New Roman"/>
          <w:sz w:val="20"/>
          <w:szCs w:val="20"/>
        </w:rPr>
        <w:t>SCell</w:t>
      </w:r>
      <w:r w:rsidR="00B17636">
        <w:rPr>
          <w:rFonts w:ascii="Times New Roman" w:hAnsi="Times New Roman"/>
          <w:sz w:val="20"/>
          <w:szCs w:val="20"/>
        </w:rPr>
        <w:t>(s)</w:t>
      </w:r>
      <w:r w:rsidRPr="00DC27BB">
        <w:rPr>
          <w:rFonts w:ascii="Times New Roman" w:hAnsi="Times New Roman"/>
          <w:sz w:val="20"/>
          <w:szCs w:val="20"/>
        </w:rPr>
        <w:t xml:space="preserve"> is the reference cell, new indicator </w:t>
      </w:r>
      <w:r>
        <w:rPr>
          <w:rFonts w:ascii="Times New Roman" w:hAnsi="Times New Roman"/>
          <w:sz w:val="20"/>
          <w:szCs w:val="20"/>
        </w:rPr>
        <w:t xml:space="preserve">for SCell index </w:t>
      </w:r>
      <w:r w:rsidRPr="00DC27BB">
        <w:rPr>
          <w:rFonts w:ascii="Times New Roman" w:hAnsi="Times New Roman"/>
          <w:sz w:val="20"/>
          <w:szCs w:val="20"/>
        </w:rPr>
        <w:t>is required</w:t>
      </w:r>
    </w:p>
    <w:p w14:paraId="4D6D30F6" w14:textId="77777777" w:rsidR="00DC27BB" w:rsidRDefault="00DC27BB" w:rsidP="00C76A44">
      <w:pPr>
        <w:pStyle w:val="af0"/>
        <w:numPr>
          <w:ilvl w:val="0"/>
          <w:numId w:val="8"/>
        </w:numPr>
        <w:ind w:firstLineChars="0"/>
        <w:rPr>
          <w:rFonts w:ascii="Times New Roman" w:hAnsi="Times New Roman"/>
          <w:sz w:val="20"/>
          <w:szCs w:val="20"/>
        </w:rPr>
      </w:pPr>
      <w:r>
        <w:rPr>
          <w:rFonts w:ascii="Times New Roman" w:hAnsi="Times New Roman"/>
          <w:sz w:val="20"/>
          <w:szCs w:val="20"/>
        </w:rPr>
        <w:t>Option 2: One of the candidate cells</w:t>
      </w:r>
    </w:p>
    <w:p w14:paraId="70FC24CE" w14:textId="77777777" w:rsidR="00DC27BB" w:rsidRDefault="00DC27BB" w:rsidP="00C76A44">
      <w:pPr>
        <w:pStyle w:val="af0"/>
        <w:numPr>
          <w:ilvl w:val="0"/>
          <w:numId w:val="9"/>
        </w:numPr>
        <w:ind w:left="760" w:firstLineChars="0" w:firstLine="0"/>
        <w:rPr>
          <w:rFonts w:ascii="Times New Roman" w:hAnsi="Times New Roman"/>
          <w:sz w:val="20"/>
          <w:szCs w:val="20"/>
        </w:rPr>
      </w:pPr>
      <w:r w:rsidRPr="00DC27BB">
        <w:rPr>
          <w:rFonts w:ascii="Times New Roman" w:hAnsi="Times New Roman"/>
          <w:sz w:val="20"/>
          <w:szCs w:val="20"/>
        </w:rPr>
        <w:t>The first candidate cell, implicitly indicated.</w:t>
      </w:r>
    </w:p>
    <w:p w14:paraId="141CF211" w14:textId="77777777" w:rsidR="00DC27BB" w:rsidRPr="00DC27BB" w:rsidRDefault="00DC27BB" w:rsidP="00C76A44">
      <w:pPr>
        <w:pStyle w:val="af0"/>
        <w:numPr>
          <w:ilvl w:val="0"/>
          <w:numId w:val="9"/>
        </w:numPr>
        <w:ind w:left="760" w:firstLineChars="0" w:firstLine="0"/>
        <w:rPr>
          <w:rFonts w:ascii="Times New Roman" w:hAnsi="Times New Roman"/>
          <w:sz w:val="20"/>
          <w:szCs w:val="20"/>
        </w:rPr>
      </w:pPr>
      <w:r w:rsidRPr="00DC27BB">
        <w:rPr>
          <w:rFonts w:ascii="Times New Roman" w:hAnsi="Times New Roman"/>
          <w:sz w:val="20"/>
          <w:szCs w:val="20"/>
        </w:rPr>
        <w:t>One of candidate cell among all candidate cells (new indicator is required)</w:t>
      </w:r>
    </w:p>
    <w:p w14:paraId="357F3A23" w14:textId="77777777" w:rsidR="00DC27BB" w:rsidRPr="00B7609C" w:rsidRDefault="00DC27BB" w:rsidP="00C76A44">
      <w:pPr>
        <w:pStyle w:val="af0"/>
        <w:numPr>
          <w:ilvl w:val="0"/>
          <w:numId w:val="8"/>
        </w:numPr>
        <w:ind w:firstLineChars="0"/>
        <w:rPr>
          <w:rFonts w:ascii="Times New Roman" w:hAnsi="Times New Roman"/>
          <w:sz w:val="20"/>
          <w:szCs w:val="20"/>
        </w:rPr>
      </w:pPr>
      <w:r>
        <w:rPr>
          <w:rFonts w:ascii="Times New Roman" w:hAnsi="Times New Roman"/>
          <w:sz w:val="20"/>
          <w:szCs w:val="20"/>
        </w:rPr>
        <w:t xml:space="preserve">Option 3: </w:t>
      </w:r>
      <w:r w:rsidRPr="00DC27BB">
        <w:rPr>
          <w:rFonts w:ascii="Times New Roman" w:hAnsi="Times New Roman"/>
          <w:sz w:val="20"/>
          <w:szCs w:val="20"/>
        </w:rPr>
        <w:t>Additional cell as reference cell</w:t>
      </w:r>
    </w:p>
    <w:p w14:paraId="6CE620E3" w14:textId="77777777" w:rsidR="00DC27BB" w:rsidRPr="00DC27BB" w:rsidRDefault="00DC27BB" w:rsidP="00C76A44">
      <w:pPr>
        <w:pStyle w:val="af0"/>
        <w:numPr>
          <w:ilvl w:val="0"/>
          <w:numId w:val="9"/>
        </w:numPr>
        <w:ind w:left="760" w:firstLineChars="0" w:firstLine="0"/>
        <w:rPr>
          <w:rFonts w:ascii="Times New Roman" w:hAnsi="Times New Roman"/>
          <w:sz w:val="20"/>
          <w:szCs w:val="20"/>
        </w:rPr>
      </w:pPr>
      <w:r w:rsidRPr="00DC27BB">
        <w:rPr>
          <w:rFonts w:ascii="Times New Roman" w:hAnsi="Times New Roman"/>
          <w:sz w:val="20"/>
          <w:szCs w:val="20"/>
        </w:rPr>
        <w:t xml:space="preserve">New cell </w:t>
      </w:r>
      <w:r>
        <w:rPr>
          <w:rFonts w:ascii="Times New Roman" w:hAnsi="Times New Roman"/>
          <w:sz w:val="20"/>
          <w:szCs w:val="20"/>
        </w:rPr>
        <w:t>configuration can be provided</w:t>
      </w:r>
      <w:r w:rsidRPr="00DC27BB">
        <w:rPr>
          <w:rFonts w:ascii="Times New Roman" w:hAnsi="Times New Roman"/>
          <w:sz w:val="20"/>
          <w:szCs w:val="20"/>
        </w:rPr>
        <w:t xml:space="preserve"> (new field for reference cell config</w:t>
      </w:r>
      <w:r>
        <w:rPr>
          <w:rFonts w:ascii="Times New Roman" w:hAnsi="Times New Roman"/>
          <w:sz w:val="20"/>
          <w:szCs w:val="20"/>
        </w:rPr>
        <w:t>)</w:t>
      </w:r>
    </w:p>
    <w:p w14:paraId="53888BF1" w14:textId="77777777" w:rsidR="00224EFD" w:rsidRPr="00DC27BB" w:rsidRDefault="00494576" w:rsidP="00224EFD">
      <w:pPr>
        <w:rPr>
          <w:lang w:eastAsia="ko-KR"/>
        </w:rPr>
      </w:pPr>
      <w:r>
        <w:rPr>
          <w:rFonts w:hint="eastAsia"/>
          <w:lang w:eastAsia="ko-KR"/>
        </w:rPr>
        <w:t>For O</w:t>
      </w:r>
      <w:r w:rsidR="00DC27BB">
        <w:rPr>
          <w:rFonts w:hint="eastAsia"/>
          <w:lang w:eastAsia="ko-KR"/>
        </w:rPr>
        <w:t>ption 1</w:t>
      </w:r>
      <w:r w:rsidR="00DC27BB">
        <w:rPr>
          <w:lang w:eastAsia="ko-KR"/>
        </w:rPr>
        <w:t xml:space="preserve"> </w:t>
      </w:r>
      <w:r w:rsidR="00DC27BB">
        <w:rPr>
          <w:rFonts w:hint="eastAsia"/>
          <w:lang w:eastAsia="ko-KR"/>
        </w:rPr>
        <w:t>and 3</w:t>
      </w:r>
      <w:r w:rsidR="00DC27BB">
        <w:rPr>
          <w:lang w:eastAsia="ko-KR"/>
        </w:rPr>
        <w:t xml:space="preserve">, LTM configuration request message in F1 </w:t>
      </w:r>
      <w:r>
        <w:rPr>
          <w:lang w:eastAsia="ko-KR"/>
        </w:rPr>
        <w:t xml:space="preserve">interface </w:t>
      </w:r>
      <w:r w:rsidR="00DC27BB">
        <w:rPr>
          <w:lang w:eastAsia="ko-KR"/>
        </w:rPr>
        <w:t>could</w:t>
      </w:r>
      <w:r w:rsidR="00224EFD">
        <w:rPr>
          <w:lang w:eastAsia="ko-KR"/>
        </w:rPr>
        <w:t xml:space="preserve"> be</w:t>
      </w:r>
      <w:r w:rsidR="00DC27BB">
        <w:rPr>
          <w:lang w:eastAsia="ko-KR"/>
        </w:rPr>
        <w:t xml:space="preserve"> </w:t>
      </w:r>
      <w:r w:rsidR="005F5DA4">
        <w:rPr>
          <w:lang w:eastAsia="ko-KR"/>
        </w:rPr>
        <w:t>provide</w:t>
      </w:r>
      <w:r w:rsidR="00224EFD">
        <w:rPr>
          <w:lang w:eastAsia="ko-KR"/>
        </w:rPr>
        <w:t>d</w:t>
      </w:r>
      <w:r w:rsidR="00DC27BB">
        <w:rPr>
          <w:lang w:eastAsia="ko-KR"/>
        </w:rPr>
        <w:t xml:space="preserve"> </w:t>
      </w:r>
      <w:r w:rsidR="00224EFD">
        <w:rPr>
          <w:lang w:eastAsia="ko-KR"/>
        </w:rPr>
        <w:t xml:space="preserve">to the target candidate cells in order to get the </w:t>
      </w:r>
      <w:r w:rsidR="00DC27BB">
        <w:rPr>
          <w:lang w:eastAsia="ko-KR"/>
        </w:rPr>
        <w:t>reference cell configuration</w:t>
      </w:r>
      <w:r w:rsidR="005F5DA4">
        <w:rPr>
          <w:lang w:eastAsia="ko-KR"/>
        </w:rPr>
        <w:t xml:space="preserve">. Each target cell responses for the LTM configuration request message and provide the target cell configuration for LTM by delta configuration manner (in LTM configuration response message). </w:t>
      </w:r>
      <w:r>
        <w:rPr>
          <w:rFonts w:hint="eastAsia"/>
          <w:lang w:eastAsia="ko-KR"/>
        </w:rPr>
        <w:t>For O</w:t>
      </w:r>
      <w:r w:rsidR="00224EFD">
        <w:rPr>
          <w:rFonts w:hint="eastAsia"/>
          <w:lang w:eastAsia="ko-KR"/>
        </w:rPr>
        <w:t>ption 2</w:t>
      </w:r>
      <w:r w:rsidR="00224EFD">
        <w:rPr>
          <w:lang w:eastAsia="ko-KR"/>
        </w:rPr>
        <w:t xml:space="preserve">, LTM configuration request message in F1 could be provided to the </w:t>
      </w:r>
      <w:r w:rsidR="001A7947">
        <w:rPr>
          <w:lang w:eastAsia="ko-KR"/>
        </w:rPr>
        <w:t xml:space="preserve">one of the </w:t>
      </w:r>
      <w:r w:rsidR="00224EFD">
        <w:rPr>
          <w:lang w:eastAsia="ko-KR"/>
        </w:rPr>
        <w:t xml:space="preserve">target candidate cells in order to get the reference cell configuration. </w:t>
      </w:r>
      <w:r w:rsidR="001A7947">
        <w:rPr>
          <w:lang w:eastAsia="ko-KR"/>
        </w:rPr>
        <w:t xml:space="preserve">In this case, full configuration request for a candidate cell is used in order to use this cell as a reference cell configuration. </w:t>
      </w:r>
      <w:r w:rsidR="00182D2A">
        <w:rPr>
          <w:lang w:eastAsia="ko-KR"/>
        </w:rPr>
        <w:t>After CU get the full configuration of the target cell as a reference cell configuration, CU request to other target cells</w:t>
      </w:r>
      <w:r w:rsidR="00DC3E2B">
        <w:rPr>
          <w:lang w:eastAsia="ko-KR"/>
        </w:rPr>
        <w:t xml:space="preserve"> the </w:t>
      </w:r>
      <w:r w:rsidR="00182D2A">
        <w:rPr>
          <w:lang w:eastAsia="ko-KR"/>
        </w:rPr>
        <w:t>LTM configuration</w:t>
      </w:r>
      <w:r w:rsidR="00DC3E2B">
        <w:rPr>
          <w:lang w:eastAsia="ko-KR"/>
        </w:rPr>
        <w:t xml:space="preserve"> including the reference cell configuration (by the LTM configuration request message to other candidate cells). </w:t>
      </w:r>
      <w:r w:rsidR="00224EFD">
        <w:rPr>
          <w:lang w:eastAsia="ko-KR"/>
        </w:rPr>
        <w:t xml:space="preserve">Each target cell responses for the LTM configuration request message and provide the target cell configuration for LTM by delta configuration manner (in LTM configuration response message). </w:t>
      </w:r>
    </w:p>
    <w:p w14:paraId="386D708C" w14:textId="77777777" w:rsidR="00494576" w:rsidRDefault="00494576" w:rsidP="00342578">
      <w:pPr>
        <w:rPr>
          <w:lang w:eastAsia="ko-KR"/>
        </w:rPr>
      </w:pPr>
      <w:r w:rsidRPr="00494576">
        <w:rPr>
          <w:lang w:eastAsia="ko-KR"/>
        </w:rPr>
        <w:t>Since the reference configuration is stored as a separate configuration, network may provide the reference configuration as a separate config</w:t>
      </w:r>
      <w:r>
        <w:rPr>
          <w:lang w:eastAsia="ko-KR"/>
        </w:rPr>
        <w:t>uration to the UE depending on Model 1 or M</w:t>
      </w:r>
      <w:r w:rsidRPr="00494576">
        <w:rPr>
          <w:lang w:eastAsia="ko-KR"/>
        </w:rPr>
        <w:t xml:space="preserve">odel 2. It may still possible just to provide a cell </w:t>
      </w:r>
      <w:r>
        <w:rPr>
          <w:lang w:eastAsia="ko-KR"/>
        </w:rPr>
        <w:t>/candidate cell</w:t>
      </w:r>
      <w:r w:rsidRPr="00494576">
        <w:rPr>
          <w:lang w:eastAsia="ko-KR"/>
        </w:rPr>
        <w:t xml:space="preserve"> identifier or ask the UE to use the current cell as reference configuration w</w:t>
      </w:r>
      <w:r>
        <w:rPr>
          <w:lang w:eastAsia="ko-KR"/>
        </w:rPr>
        <w:t>hich can save some signaling.</w:t>
      </w:r>
    </w:p>
    <w:p w14:paraId="59837616" w14:textId="77777777" w:rsidR="00586131" w:rsidRDefault="00342578" w:rsidP="00586131">
      <w:pPr>
        <w:pStyle w:val="B4"/>
        <w:ind w:left="1100" w:hangingChars="550" w:hanging="1100"/>
        <w:jc w:val="both"/>
        <w:rPr>
          <w:b/>
          <w:bCs/>
          <w:iCs/>
          <w:lang w:eastAsia="ko-KR"/>
        </w:rPr>
      </w:pPr>
      <w:r w:rsidRPr="00A21DB4">
        <w:rPr>
          <w:b/>
          <w:bCs/>
          <w:iCs/>
          <w:lang w:eastAsia="ko-KR"/>
        </w:rPr>
        <w:t xml:space="preserve">Proposal </w:t>
      </w:r>
      <w:r w:rsidR="00BC646F">
        <w:rPr>
          <w:b/>
          <w:bCs/>
          <w:iCs/>
          <w:lang w:eastAsia="ko-KR"/>
        </w:rPr>
        <w:t>5</w:t>
      </w:r>
      <w:r w:rsidRPr="00A21DB4">
        <w:rPr>
          <w:b/>
          <w:bCs/>
          <w:iCs/>
          <w:lang w:eastAsia="ko-KR"/>
        </w:rPr>
        <w:t xml:space="preserve">: </w:t>
      </w:r>
      <w:r w:rsidR="00494576">
        <w:rPr>
          <w:b/>
          <w:bCs/>
          <w:iCs/>
          <w:lang w:eastAsia="ko-KR"/>
        </w:rPr>
        <w:t>Cell ID or candidate cell ID</w:t>
      </w:r>
      <w:r w:rsidRPr="00342578">
        <w:rPr>
          <w:b/>
          <w:bCs/>
          <w:iCs/>
          <w:lang w:eastAsia="ko-KR"/>
        </w:rPr>
        <w:t xml:space="preserve"> </w:t>
      </w:r>
      <w:r>
        <w:rPr>
          <w:b/>
          <w:bCs/>
          <w:iCs/>
          <w:lang w:eastAsia="ko-KR"/>
        </w:rPr>
        <w:t xml:space="preserve">for LTM </w:t>
      </w:r>
      <w:r w:rsidRPr="00342578">
        <w:rPr>
          <w:b/>
          <w:bCs/>
          <w:iCs/>
          <w:lang w:eastAsia="ko-KR"/>
        </w:rPr>
        <w:t xml:space="preserve">is </w:t>
      </w:r>
      <w:r w:rsidR="00494576">
        <w:rPr>
          <w:b/>
          <w:bCs/>
          <w:iCs/>
          <w:lang w:eastAsia="ko-KR"/>
        </w:rPr>
        <w:t>used to indicate the</w:t>
      </w:r>
      <w:r w:rsidRPr="00342578">
        <w:rPr>
          <w:b/>
          <w:bCs/>
          <w:iCs/>
          <w:lang w:eastAsia="ko-KR"/>
        </w:rPr>
        <w:t xml:space="preserve"> reference cell for the delta configuration</w:t>
      </w:r>
      <w:r w:rsidR="0009710C">
        <w:rPr>
          <w:b/>
          <w:bCs/>
          <w:iCs/>
          <w:lang w:eastAsia="ko-KR"/>
        </w:rPr>
        <w:t>.</w:t>
      </w:r>
    </w:p>
    <w:p w14:paraId="235611EB" w14:textId="77777777" w:rsidR="0009710C" w:rsidRDefault="0009710C" w:rsidP="0009710C">
      <w:pPr>
        <w:rPr>
          <w:lang w:eastAsia="ko-KR"/>
        </w:rPr>
      </w:pPr>
      <w:r w:rsidRPr="00586131">
        <w:rPr>
          <w:lang w:eastAsia="ko-KR"/>
        </w:rPr>
        <w:lastRenderedPageBreak/>
        <w:t>Further, since we support inter-DU LTM, it may be needed to support full configuration along with reference configuration based delta configuration (As different DUs from different vendors may not support or understand all the features/IE already configured by other DU). Full configuration can be per candidate cell configuration as in the L3 based mobility.</w:t>
      </w:r>
    </w:p>
    <w:p w14:paraId="37FA3BBD" w14:textId="77777777" w:rsidR="0009710C" w:rsidRDefault="0009710C" w:rsidP="00494576">
      <w:r w:rsidRPr="0009710C">
        <w:t>It is not really required that the full configuration for LTM as same as the full config</w:t>
      </w:r>
      <w:r>
        <w:t>uration in L3 mobility. S</w:t>
      </w:r>
      <w:r w:rsidRPr="0009710C">
        <w:t>ince R</w:t>
      </w:r>
      <w:r>
        <w:t>-</w:t>
      </w:r>
      <w:r w:rsidRPr="0009710C">
        <w:t>18 LTM is always Intra-CU, it may be enough to perform full configuration of CellGroupConfig alone, and there may not be a need to clear dedicated configuration like L3 measurement configuration.  Similarly, the full configuration for LTM needn’t clear LTM reference configuration, L1 measurement configuration for LTM and other candidate cell configurations as configured by gNB CU.</w:t>
      </w:r>
    </w:p>
    <w:p w14:paraId="15D2938F" w14:textId="77777777" w:rsidR="0009710C" w:rsidRPr="0009710C" w:rsidRDefault="0009710C" w:rsidP="0009710C">
      <w:pPr>
        <w:pStyle w:val="B4"/>
        <w:ind w:left="1100" w:hangingChars="550" w:hanging="1100"/>
        <w:jc w:val="both"/>
      </w:pPr>
      <w:r w:rsidRPr="00A21DB4">
        <w:rPr>
          <w:b/>
          <w:bCs/>
          <w:iCs/>
          <w:lang w:eastAsia="ko-KR"/>
        </w:rPr>
        <w:t xml:space="preserve">Proposal </w:t>
      </w:r>
      <w:r w:rsidR="00664AED">
        <w:rPr>
          <w:b/>
          <w:bCs/>
          <w:iCs/>
          <w:lang w:eastAsia="ko-KR"/>
        </w:rPr>
        <w:t>6</w:t>
      </w:r>
      <w:r w:rsidRPr="00A21DB4">
        <w:rPr>
          <w:b/>
          <w:bCs/>
          <w:iCs/>
          <w:lang w:eastAsia="ko-KR"/>
        </w:rPr>
        <w:t xml:space="preserve">: </w:t>
      </w:r>
      <w:r>
        <w:rPr>
          <w:b/>
          <w:bCs/>
          <w:iCs/>
          <w:lang w:eastAsia="ko-KR"/>
        </w:rPr>
        <w:t xml:space="preserve">LTM support </w:t>
      </w:r>
      <w:r w:rsidRPr="0009710C">
        <w:rPr>
          <w:b/>
          <w:bCs/>
          <w:iCs/>
          <w:lang w:eastAsia="ko-KR"/>
        </w:rPr>
        <w:t xml:space="preserve">full configuration of CellGroupConfig </w:t>
      </w:r>
      <w:r>
        <w:rPr>
          <w:b/>
          <w:bCs/>
          <w:iCs/>
          <w:lang w:eastAsia="ko-KR"/>
        </w:rPr>
        <w:t>(i.e. without other configurations)</w:t>
      </w:r>
      <w:r w:rsidRPr="0009710C">
        <w:rPr>
          <w:b/>
          <w:bCs/>
          <w:iCs/>
          <w:lang w:eastAsia="ko-KR"/>
        </w:rPr>
        <w:t xml:space="preserve"> along with reference configuration based delta configuration</w:t>
      </w:r>
      <w:r>
        <w:rPr>
          <w:b/>
          <w:bCs/>
          <w:iCs/>
          <w:lang w:eastAsia="ko-KR"/>
        </w:rPr>
        <w:t>.</w:t>
      </w:r>
    </w:p>
    <w:p w14:paraId="4A739CE1" w14:textId="77777777" w:rsidR="00E071E7" w:rsidRDefault="00494576" w:rsidP="00494576">
      <w:r>
        <w:t>If gNB provides the reference configuration, gNB may also add, modify or release the LTM reference configuration through the RRC Reconfiguration (using SetupRelease or similar structures). A related behavior is that if the UE releases the LTM reference configuration, all the candidate cell configurations which has applied the released LTM reference configuration also need to be released. This may be done autonomously by UE, just like the measurement configurations are handled and considering that the release need to be done always in the said conditions or the gNB ensures that it releases the candidate cell configuration always, when the reference configuration is released.</w:t>
      </w:r>
    </w:p>
    <w:p w14:paraId="50564BF6" w14:textId="77777777" w:rsidR="00BE2E89" w:rsidRDefault="00BE2E89" w:rsidP="00BE2E89">
      <w:pPr>
        <w:pStyle w:val="B4"/>
        <w:ind w:left="1100" w:hangingChars="550" w:hanging="1100"/>
        <w:jc w:val="both"/>
        <w:rPr>
          <w:b/>
          <w:bCs/>
          <w:iCs/>
          <w:lang w:eastAsia="ko-KR"/>
        </w:rPr>
      </w:pPr>
      <w:r w:rsidRPr="00A21DB4">
        <w:rPr>
          <w:b/>
          <w:bCs/>
          <w:iCs/>
          <w:lang w:eastAsia="ko-KR"/>
        </w:rPr>
        <w:t xml:space="preserve">Proposal </w:t>
      </w:r>
      <w:r w:rsidR="00664AED">
        <w:rPr>
          <w:b/>
          <w:bCs/>
          <w:iCs/>
          <w:lang w:eastAsia="ko-KR"/>
        </w:rPr>
        <w:t>7</w:t>
      </w:r>
      <w:r w:rsidRPr="00A21DB4">
        <w:rPr>
          <w:b/>
          <w:bCs/>
          <w:iCs/>
          <w:lang w:eastAsia="ko-KR"/>
        </w:rPr>
        <w:t xml:space="preserve">: </w:t>
      </w:r>
      <w:r>
        <w:rPr>
          <w:b/>
          <w:bCs/>
          <w:iCs/>
          <w:lang w:eastAsia="ko-KR"/>
        </w:rPr>
        <w:t>R</w:t>
      </w:r>
      <w:r w:rsidRPr="00342578">
        <w:rPr>
          <w:b/>
          <w:bCs/>
          <w:iCs/>
          <w:lang w:eastAsia="ko-KR"/>
        </w:rPr>
        <w:t xml:space="preserve">eference cell </w:t>
      </w:r>
      <w:r>
        <w:rPr>
          <w:b/>
          <w:bCs/>
          <w:iCs/>
          <w:lang w:eastAsia="ko-KR"/>
        </w:rPr>
        <w:t>configuration uses the SetupRelease structure.</w:t>
      </w:r>
    </w:p>
    <w:p w14:paraId="19AD0F9C" w14:textId="77777777" w:rsidR="00BE2E89" w:rsidRPr="00A21DB4" w:rsidRDefault="00586131" w:rsidP="00BE2E89">
      <w:pPr>
        <w:pStyle w:val="B4"/>
        <w:ind w:left="1100" w:hangingChars="550" w:hanging="1100"/>
        <w:jc w:val="both"/>
        <w:rPr>
          <w:b/>
          <w:bCs/>
          <w:iCs/>
          <w:lang w:eastAsia="ko-KR"/>
        </w:rPr>
      </w:pPr>
      <w:r>
        <w:rPr>
          <w:b/>
          <w:bCs/>
          <w:iCs/>
          <w:lang w:eastAsia="ko-KR"/>
        </w:rPr>
        <w:t xml:space="preserve">Proposal </w:t>
      </w:r>
      <w:r w:rsidR="00664AED">
        <w:rPr>
          <w:b/>
          <w:bCs/>
          <w:iCs/>
          <w:lang w:eastAsia="ko-KR"/>
        </w:rPr>
        <w:t>8</w:t>
      </w:r>
      <w:r w:rsidR="00BE2E89">
        <w:rPr>
          <w:b/>
          <w:bCs/>
          <w:iCs/>
          <w:lang w:eastAsia="ko-KR"/>
        </w:rPr>
        <w:t xml:space="preserve">: If </w:t>
      </w:r>
      <w:r w:rsidR="00BE2E89" w:rsidRPr="00BE2E89">
        <w:rPr>
          <w:b/>
          <w:bCs/>
          <w:iCs/>
          <w:lang w:eastAsia="ko-KR"/>
        </w:rPr>
        <w:t>the LTM reference configuration</w:t>
      </w:r>
      <w:r w:rsidR="00BE2E89">
        <w:rPr>
          <w:b/>
          <w:bCs/>
          <w:iCs/>
          <w:lang w:eastAsia="ko-KR"/>
        </w:rPr>
        <w:t xml:space="preserve"> is released</w:t>
      </w:r>
      <w:r w:rsidR="00BE2E89" w:rsidRPr="00BE2E89">
        <w:rPr>
          <w:b/>
          <w:bCs/>
          <w:iCs/>
          <w:lang w:eastAsia="ko-KR"/>
        </w:rPr>
        <w:t>, all the candidate cell configurations which ha</w:t>
      </w:r>
      <w:r w:rsidR="00C717FF">
        <w:rPr>
          <w:b/>
          <w:bCs/>
          <w:iCs/>
          <w:lang w:eastAsia="ko-KR"/>
        </w:rPr>
        <w:t>ve</w:t>
      </w:r>
      <w:r w:rsidR="00BE2E89" w:rsidRPr="00BE2E89">
        <w:rPr>
          <w:b/>
          <w:bCs/>
          <w:iCs/>
          <w:lang w:eastAsia="ko-KR"/>
        </w:rPr>
        <w:t xml:space="preserve"> applied the released LTM reference configuration also need to be released</w:t>
      </w:r>
      <w:r w:rsidR="00BE2E89">
        <w:rPr>
          <w:b/>
          <w:bCs/>
          <w:iCs/>
          <w:lang w:eastAsia="ko-KR"/>
        </w:rPr>
        <w:t>.</w:t>
      </w:r>
    </w:p>
    <w:p w14:paraId="1F3C9516" w14:textId="77777777" w:rsidR="00664AED" w:rsidRPr="00DE30FB" w:rsidRDefault="00E608CF" w:rsidP="00664AED">
      <w:pPr>
        <w:pStyle w:val="2"/>
        <w:tabs>
          <w:tab w:val="clear" w:pos="3270"/>
        </w:tabs>
        <w:ind w:left="426" w:hanging="284"/>
      </w:pPr>
      <w:r>
        <w:t>Simultaneous triggering of LTM and Layer 3 handover</w:t>
      </w:r>
    </w:p>
    <w:p w14:paraId="7230366B" w14:textId="77777777" w:rsidR="00BE2E89" w:rsidRDefault="00664AED" w:rsidP="00494576">
      <w:r w:rsidRPr="00664AED">
        <w:t>Now that, we have two methods for performing mobility, one through L3 and other LTM. So we have a question on whether both can be configured together.</w:t>
      </w:r>
    </w:p>
    <w:p w14:paraId="3EA4A760" w14:textId="77777777" w:rsidR="00664AED" w:rsidRDefault="00D92928" w:rsidP="00664AED">
      <w:r>
        <w:t>S</w:t>
      </w:r>
      <w:r w:rsidR="00664AED">
        <w:t>ince LTM is not supported for Inter-gNB mobility, it would be needed that mobility to some of the cells could be through L3 mobility and mobility to some other cells could be due to LTM.  This also means that there could be separate measurement configurations for L3 and L1 measurements. We also note that there is a RAN</w:t>
      </w:r>
      <w:r>
        <w:t>2#120 agreement to include measC</w:t>
      </w:r>
      <w:r w:rsidR="00664AED">
        <w:t xml:space="preserve">onfig </w:t>
      </w:r>
      <w:r>
        <w:t xml:space="preserve">IE </w:t>
      </w:r>
      <w:r w:rsidR="00664AED">
        <w:t>in LTM candidate configuration.</w:t>
      </w:r>
    </w:p>
    <w:p w14:paraId="4DB5D522" w14:textId="77777777" w:rsidR="00664AED" w:rsidRDefault="00664AED" w:rsidP="00664AED">
      <w:r>
        <w:t>Now we may also have a question, whether the UE is required to perform both L1 and L3 measurements for the same cell. Since the L1 mobility execution is controlled by DU and L3 mobility execution is controlled by CU, strictly speaking, it may not be beneficial to have two different methods to move to the same cell. There could be concurrency issues arising out of this. Anyways, if such a configuration is allowed, there m</w:t>
      </w:r>
      <w:r w:rsidR="00D92928">
        <w:t>ay be preferably some synchroniz</w:t>
      </w:r>
      <w:r>
        <w:t>ation in configuration (by the gNB implementation, may be) such that UE doesn’t perform separate measur</w:t>
      </w:r>
      <w:r w:rsidR="00E608CF">
        <w:t xml:space="preserve">ements for LTM and L3 mobility </w:t>
      </w:r>
      <w:r>
        <w:t>in the same cell.</w:t>
      </w:r>
      <w:r w:rsidR="00D92928">
        <w:t xml:space="preserve"> However, we think this alignment is just a NW implementation issue.</w:t>
      </w:r>
    </w:p>
    <w:p w14:paraId="53BE4939" w14:textId="77777777" w:rsidR="00D92928" w:rsidRPr="00A21DB4" w:rsidRDefault="00D92928" w:rsidP="00D92928">
      <w:pPr>
        <w:pStyle w:val="B4"/>
        <w:ind w:left="1100" w:hangingChars="550" w:hanging="1100"/>
        <w:jc w:val="both"/>
        <w:rPr>
          <w:b/>
          <w:bCs/>
          <w:iCs/>
          <w:lang w:eastAsia="ko-KR"/>
        </w:rPr>
      </w:pPr>
      <w:r>
        <w:rPr>
          <w:b/>
          <w:bCs/>
          <w:iCs/>
          <w:lang w:eastAsia="ko-KR"/>
        </w:rPr>
        <w:t>Proposal 9: Both LTM and L3 HO independently configured and triggered by each anchor point.</w:t>
      </w:r>
    </w:p>
    <w:p w14:paraId="460C01AC" w14:textId="57E33C0A" w:rsidR="00D92928" w:rsidRDefault="00D92928" w:rsidP="00664AED">
      <w:pPr>
        <w:rPr>
          <w:lang w:eastAsia="ko-KR"/>
        </w:rPr>
      </w:pPr>
      <w:r>
        <w:rPr>
          <w:rFonts w:hint="eastAsia"/>
          <w:lang w:eastAsia="ko-KR"/>
        </w:rPr>
        <w:t xml:space="preserve">However, allowing </w:t>
      </w:r>
      <w:r>
        <w:rPr>
          <w:lang w:eastAsia="ko-KR"/>
        </w:rPr>
        <w:t xml:space="preserve">simultaneous triggering of LTM and L3 HO has no benefit because target CU preparing L3 HO needs to reserve the resources for the UE if target CU/gNB has no information that UE is on-going LTM procedure. It is same for the opposite cases (DU can skip the LTM procedure if DU knows if CU triggers the HO). So, it would be beneficial if the CU/DU knows the </w:t>
      </w:r>
      <w:r w:rsidR="00271B71">
        <w:rPr>
          <w:lang w:eastAsia="ko-KR"/>
        </w:rPr>
        <w:t xml:space="preserve">status of LTM/HO triggering information. If CU/DU receives the </w:t>
      </w:r>
      <w:r w:rsidR="00271B71" w:rsidRPr="00271B71">
        <w:rPr>
          <w:lang w:eastAsia="ko-KR"/>
        </w:rPr>
        <w:t>triggering information of the handover</w:t>
      </w:r>
      <w:r w:rsidR="00271B71">
        <w:rPr>
          <w:lang w:eastAsia="ko-KR"/>
        </w:rPr>
        <w:t xml:space="preserve"> then, each entity can determine </w:t>
      </w:r>
      <w:r w:rsidR="00054F81">
        <w:rPr>
          <w:lang w:eastAsia="ko-KR"/>
        </w:rPr>
        <w:t>whether to perfo</w:t>
      </w:r>
      <w:r w:rsidR="00271B71">
        <w:rPr>
          <w:lang w:eastAsia="ko-KR"/>
        </w:rPr>
        <w:t>rm the handover procedure</w:t>
      </w:r>
      <w:r w:rsidR="00054F81">
        <w:rPr>
          <w:lang w:eastAsia="ko-KR"/>
        </w:rPr>
        <w:t xml:space="preserve"> or not</w:t>
      </w:r>
      <w:r w:rsidR="00271B71">
        <w:rPr>
          <w:lang w:eastAsia="ko-KR"/>
        </w:rPr>
        <w:t>.</w:t>
      </w:r>
      <w:r w:rsidR="00014782">
        <w:rPr>
          <w:lang w:eastAsia="ko-KR"/>
        </w:rPr>
        <w:t xml:space="preserve"> </w:t>
      </w:r>
    </w:p>
    <w:p w14:paraId="6F2C4C00" w14:textId="05B5EB61" w:rsidR="00014782" w:rsidRPr="007C4ABD" w:rsidRDefault="00014782" w:rsidP="007C4ABD">
      <w:pPr>
        <w:pStyle w:val="a8"/>
        <w:rPr>
          <w:rFonts w:eastAsia="Yu Mincho"/>
        </w:rPr>
      </w:pPr>
      <w:r>
        <w:rPr>
          <w:lang w:eastAsia="ko-KR"/>
        </w:rPr>
        <w:t xml:space="preserve">We assumed that the UE uses the first received HO command (either LTM or L3 HO) and the following the other HO command is not received by the UE. However, UE has a capability to receive the other HO command upon the HO procedure, RAN2 need to determine how to handle this case. One simple approach would be </w:t>
      </w:r>
      <w:r w:rsidR="0014105A">
        <w:rPr>
          <w:lang w:eastAsia="ko-KR"/>
        </w:rPr>
        <w:t xml:space="preserve">up to </w:t>
      </w:r>
      <w:r>
        <w:rPr>
          <w:lang w:eastAsia="ko-KR"/>
        </w:rPr>
        <w:t>UE implementation</w:t>
      </w:r>
      <w:r w:rsidR="0014105A">
        <w:rPr>
          <w:lang w:eastAsia="ko-KR"/>
        </w:rPr>
        <w:t xml:space="preserve"> or define the priority on this case.</w:t>
      </w:r>
    </w:p>
    <w:p w14:paraId="55A907E3" w14:textId="77777777" w:rsidR="00271B71" w:rsidRDefault="00271B71" w:rsidP="00271B71">
      <w:pPr>
        <w:pStyle w:val="B4"/>
        <w:ind w:left="1100" w:hangingChars="550" w:hanging="1100"/>
        <w:jc w:val="both"/>
        <w:rPr>
          <w:b/>
          <w:bCs/>
          <w:iCs/>
          <w:lang w:eastAsia="ko-KR"/>
        </w:rPr>
      </w:pPr>
      <w:r>
        <w:rPr>
          <w:b/>
          <w:bCs/>
          <w:iCs/>
          <w:lang w:eastAsia="ko-KR"/>
        </w:rPr>
        <w:t>Proposal 10: Each CU/DU provides the triggering information of the handover.</w:t>
      </w:r>
    </w:p>
    <w:p w14:paraId="50A07897" w14:textId="77777777" w:rsidR="00271B71" w:rsidRDefault="00271B71" w:rsidP="00C76A44">
      <w:pPr>
        <w:pStyle w:val="B4"/>
        <w:numPr>
          <w:ilvl w:val="0"/>
          <w:numId w:val="8"/>
        </w:numPr>
        <w:jc w:val="both"/>
        <w:rPr>
          <w:b/>
          <w:bCs/>
          <w:iCs/>
          <w:lang w:eastAsia="ko-KR"/>
        </w:rPr>
      </w:pPr>
      <w:r>
        <w:rPr>
          <w:b/>
          <w:bCs/>
          <w:iCs/>
          <w:lang w:eastAsia="ko-KR"/>
        </w:rPr>
        <w:t>DU informs the LTM triggering information (e.g. indicator, LTM configuration index, etc.) to the CU.</w:t>
      </w:r>
    </w:p>
    <w:p w14:paraId="373F0CA0" w14:textId="77777777" w:rsidR="00271B71" w:rsidRPr="00A21DB4" w:rsidRDefault="00271B71" w:rsidP="00C76A44">
      <w:pPr>
        <w:pStyle w:val="B4"/>
        <w:numPr>
          <w:ilvl w:val="0"/>
          <w:numId w:val="8"/>
        </w:numPr>
        <w:jc w:val="both"/>
        <w:rPr>
          <w:b/>
          <w:bCs/>
          <w:iCs/>
          <w:lang w:eastAsia="ko-KR"/>
        </w:rPr>
      </w:pPr>
      <w:r>
        <w:rPr>
          <w:b/>
          <w:bCs/>
          <w:iCs/>
          <w:lang w:eastAsia="ko-KR"/>
        </w:rPr>
        <w:lastRenderedPageBreak/>
        <w:t>CU informs the L3 HO triggering information (e.g. cell index, etc.) to the DU.</w:t>
      </w:r>
    </w:p>
    <w:p w14:paraId="08D432D1" w14:textId="77777777" w:rsidR="00271B71" w:rsidRDefault="00D74174" w:rsidP="00664AED">
      <w:pPr>
        <w:rPr>
          <w:lang w:eastAsia="ko-KR"/>
        </w:rPr>
      </w:pPr>
      <w:r>
        <w:rPr>
          <w:rFonts w:hint="eastAsia"/>
          <w:lang w:eastAsia="ko-KR"/>
        </w:rPr>
        <w:t xml:space="preserve">Except for the default L3 HO scheme, there are more enhanced handover </w:t>
      </w:r>
      <w:r>
        <w:rPr>
          <w:lang w:eastAsia="ko-KR"/>
        </w:rPr>
        <w:t>schemes (e.g. CHO, CPAC, DAPS). So it would be determined if those enhanced mobility scheme can be simultaneously configured and triggered with LTM.</w:t>
      </w:r>
    </w:p>
    <w:p w14:paraId="4FAE237D" w14:textId="77777777" w:rsidR="00D74174" w:rsidRDefault="00D74174" w:rsidP="00664AED">
      <w:pPr>
        <w:rPr>
          <w:lang w:eastAsia="ko-KR"/>
        </w:rPr>
      </w:pPr>
      <w:r>
        <w:rPr>
          <w:lang w:eastAsia="ko-KR"/>
        </w:rPr>
        <w:t>We</w:t>
      </w:r>
      <w:r w:rsidRPr="00D74174">
        <w:rPr>
          <w:lang w:eastAsia="ko-KR"/>
        </w:rPr>
        <w:t xml:space="preserve"> haven’t figured out any issue as such for a configuration for different candidate cells</w:t>
      </w:r>
      <w:r w:rsidR="00CF3038">
        <w:rPr>
          <w:lang w:eastAsia="ko-KR"/>
        </w:rPr>
        <w:t xml:space="preserve"> for LTM and CHO</w:t>
      </w:r>
      <w:r w:rsidRPr="00D74174">
        <w:rPr>
          <w:lang w:eastAsia="ko-KR"/>
        </w:rPr>
        <w:t>, but it may not be required for the same candidate cell to have LTM configuration and CHO (or CPC) configuration. Similarly, in R18, it may be simpler not to include LTM configuration in conditional reconfiguration message.</w:t>
      </w:r>
    </w:p>
    <w:p w14:paraId="669448A7" w14:textId="77777777" w:rsidR="00D74174" w:rsidRDefault="00D74174" w:rsidP="00664AED">
      <w:pPr>
        <w:rPr>
          <w:lang w:eastAsia="ko-KR"/>
        </w:rPr>
      </w:pPr>
      <w:r>
        <w:rPr>
          <w:lang w:eastAsia="ko-KR"/>
        </w:rPr>
        <w:t xml:space="preserve">For DAPS, </w:t>
      </w:r>
      <w:r w:rsidRPr="00D74174">
        <w:rPr>
          <w:lang w:eastAsia="ko-KR"/>
        </w:rPr>
        <w:t>it is preferred not to support LTM along with DAPS</w:t>
      </w:r>
      <w:r>
        <w:rPr>
          <w:lang w:eastAsia="ko-KR"/>
        </w:rPr>
        <w:t xml:space="preserve"> at least in Rel-18 because we don’t have enough time to consider many issues if both LTM and DAPS are configured.</w:t>
      </w:r>
    </w:p>
    <w:p w14:paraId="61B40B21" w14:textId="77777777" w:rsidR="00CF3038" w:rsidRDefault="00CF3038" w:rsidP="00664AED">
      <w:pPr>
        <w:rPr>
          <w:b/>
          <w:bCs/>
          <w:iCs/>
          <w:lang w:eastAsia="ko-KR"/>
        </w:rPr>
      </w:pPr>
      <w:r>
        <w:rPr>
          <w:b/>
          <w:bCs/>
          <w:iCs/>
          <w:lang w:eastAsia="ko-KR"/>
        </w:rPr>
        <w:t>Proposal 11: LTM with CHO/CPAC/DAPS is not supported in Rel-18.</w:t>
      </w:r>
    </w:p>
    <w:p w14:paraId="531BD05F" w14:textId="77777777" w:rsidR="00C16D38" w:rsidRDefault="00C16D38" w:rsidP="00C16D38">
      <w:pPr>
        <w:pStyle w:val="2"/>
        <w:tabs>
          <w:tab w:val="clear" w:pos="3270"/>
        </w:tabs>
        <w:ind w:left="426" w:hanging="284"/>
      </w:pPr>
      <w:r>
        <w:t>LTM failure handling</w:t>
      </w:r>
    </w:p>
    <w:p w14:paraId="6D15AF1D" w14:textId="77777777" w:rsidR="00C16D38" w:rsidRPr="00C16D38" w:rsidRDefault="00C16D38" w:rsidP="00C16D38">
      <w:pPr>
        <w:rPr>
          <w:rFonts w:eastAsiaTheme="minorEastAsia"/>
          <w:lang w:eastAsia="ko-KR"/>
        </w:rPr>
      </w:pPr>
      <w:r>
        <w:rPr>
          <w:rFonts w:eastAsiaTheme="minorEastAsia" w:hint="eastAsia"/>
          <w:lang w:eastAsia="ko-KR"/>
        </w:rPr>
        <w:t>For LTM fail</w:t>
      </w:r>
      <w:r>
        <w:rPr>
          <w:rFonts w:eastAsiaTheme="minorEastAsia"/>
          <w:lang w:eastAsia="ko-KR"/>
        </w:rPr>
        <w:t>ure handling, we first need to determine which timer is used for LTM. LTM mechanism is also similar with CHO so T304 timer approach would be simply applied to the LTM as well. However, it would be also fine to define the new T304-like timer because LTM may require only short handover duration compared with the legacy handover.</w:t>
      </w:r>
    </w:p>
    <w:p w14:paraId="73EBED3C" w14:textId="77777777" w:rsidR="00C16D38" w:rsidRDefault="00C16D38" w:rsidP="00C16D38">
      <w:pPr>
        <w:rPr>
          <w:b/>
          <w:bCs/>
          <w:iCs/>
          <w:lang w:eastAsia="ko-KR"/>
        </w:rPr>
      </w:pPr>
      <w:r>
        <w:rPr>
          <w:b/>
          <w:bCs/>
          <w:iCs/>
          <w:lang w:eastAsia="ko-KR"/>
        </w:rPr>
        <w:t>Proposal 12: Introduce the new T304-like timer for LTM.</w:t>
      </w:r>
    </w:p>
    <w:p w14:paraId="3CF900D2" w14:textId="77777777" w:rsidR="00C16D38" w:rsidRDefault="00C16D38" w:rsidP="00664AED">
      <w:pPr>
        <w:rPr>
          <w:lang w:eastAsia="ko-KR"/>
        </w:rPr>
      </w:pPr>
      <w:r>
        <w:rPr>
          <w:rFonts w:hint="eastAsia"/>
          <w:lang w:eastAsia="ko-KR"/>
        </w:rPr>
        <w:t xml:space="preserve">If handover is failed for certain reason (e.g. </w:t>
      </w:r>
      <w:r>
        <w:rPr>
          <w:lang w:eastAsia="ko-KR"/>
        </w:rPr>
        <w:t xml:space="preserve">T304-like timer expire, RACH fail, etc.), the following UE operation needs to be determined. Since LTM has many similarity with CHO, it would be beneficial to introduce the UE behavior on the LTM failure. </w:t>
      </w:r>
    </w:p>
    <w:p w14:paraId="37A15307" w14:textId="77777777" w:rsidR="00C16D38" w:rsidRPr="00C16D38" w:rsidRDefault="00C16D38" w:rsidP="00C76A44">
      <w:pPr>
        <w:pStyle w:val="af0"/>
        <w:numPr>
          <w:ilvl w:val="0"/>
          <w:numId w:val="8"/>
        </w:numPr>
        <w:ind w:firstLineChars="0"/>
        <w:rPr>
          <w:lang w:eastAsia="ko-KR"/>
        </w:rPr>
      </w:pPr>
      <w:r>
        <w:rPr>
          <w:rFonts w:ascii="Times New Roman" w:eastAsia="굴림" w:hAnsi="Times New Roman"/>
          <w:sz w:val="20"/>
          <w:szCs w:val="20"/>
          <w:lang w:eastAsia="ko-KR"/>
        </w:rPr>
        <w:t>F</w:t>
      </w:r>
      <w:r w:rsidRPr="00C16D38">
        <w:rPr>
          <w:rFonts w:ascii="Times New Roman" w:eastAsia="굴림" w:hAnsi="Times New Roman"/>
          <w:sz w:val="20"/>
          <w:szCs w:val="20"/>
          <w:lang w:eastAsia="ko-KR"/>
        </w:rPr>
        <w:t>allback to the source cell if LTM fail and source cell needs to keep the LTM configuration.</w:t>
      </w:r>
    </w:p>
    <w:p w14:paraId="42FB0C1C" w14:textId="77777777" w:rsidR="00C16D38" w:rsidRPr="00C16D38" w:rsidRDefault="00C16D38" w:rsidP="00C76A44">
      <w:pPr>
        <w:pStyle w:val="af0"/>
        <w:numPr>
          <w:ilvl w:val="0"/>
          <w:numId w:val="8"/>
        </w:numPr>
        <w:ind w:firstLineChars="0"/>
        <w:rPr>
          <w:lang w:eastAsia="ko-KR"/>
        </w:rPr>
      </w:pPr>
      <w:r>
        <w:rPr>
          <w:rFonts w:ascii="Times New Roman" w:eastAsia="굴림" w:hAnsi="Times New Roman"/>
          <w:sz w:val="20"/>
          <w:szCs w:val="20"/>
          <w:lang w:eastAsia="ko-KR"/>
        </w:rPr>
        <w:t xml:space="preserve">Go to the </w:t>
      </w:r>
      <w:r w:rsidRPr="00C16D38">
        <w:rPr>
          <w:rFonts w:ascii="Times New Roman" w:eastAsia="굴림" w:hAnsi="Times New Roman"/>
          <w:sz w:val="20"/>
          <w:szCs w:val="20"/>
          <w:lang w:eastAsia="ko-KR"/>
        </w:rPr>
        <w:t xml:space="preserve">RRE </w:t>
      </w:r>
      <w:r>
        <w:rPr>
          <w:rFonts w:ascii="Times New Roman" w:eastAsia="굴림" w:hAnsi="Times New Roman"/>
          <w:sz w:val="20"/>
          <w:szCs w:val="20"/>
          <w:lang w:eastAsia="ko-KR"/>
        </w:rPr>
        <w:t xml:space="preserve">procedure </w:t>
      </w:r>
      <w:r w:rsidRPr="00C16D38">
        <w:rPr>
          <w:rFonts w:ascii="Times New Roman" w:eastAsia="굴림" w:hAnsi="Times New Roman"/>
          <w:sz w:val="20"/>
          <w:szCs w:val="20"/>
          <w:lang w:eastAsia="ko-KR"/>
        </w:rPr>
        <w:t>if fallback fails (LTM config could be used when the candidate cell is selected</w:t>
      </w:r>
      <w:r>
        <w:rPr>
          <w:rFonts w:ascii="Times New Roman" w:eastAsia="굴림" w:hAnsi="Times New Roman"/>
          <w:sz w:val="20"/>
          <w:szCs w:val="20"/>
          <w:lang w:eastAsia="ko-KR"/>
        </w:rPr>
        <w:t>)</w:t>
      </w:r>
    </w:p>
    <w:p w14:paraId="340C5C79" w14:textId="77777777" w:rsidR="00C16D38" w:rsidRDefault="00C16D38" w:rsidP="00C16D38">
      <w:pPr>
        <w:rPr>
          <w:b/>
          <w:bCs/>
          <w:iCs/>
          <w:lang w:eastAsia="ko-KR"/>
        </w:rPr>
      </w:pPr>
      <w:r>
        <w:rPr>
          <w:b/>
          <w:bCs/>
          <w:iCs/>
          <w:lang w:eastAsia="ko-KR"/>
        </w:rPr>
        <w:t>Proposal 13:</w:t>
      </w:r>
      <w:r w:rsidR="00460825">
        <w:rPr>
          <w:b/>
          <w:bCs/>
          <w:iCs/>
          <w:lang w:eastAsia="ko-KR"/>
        </w:rPr>
        <w:t xml:space="preserve"> Define the</w:t>
      </w:r>
      <w:r>
        <w:rPr>
          <w:b/>
          <w:bCs/>
          <w:iCs/>
          <w:lang w:eastAsia="ko-KR"/>
        </w:rPr>
        <w:t xml:space="preserve"> LTM failure procedure </w:t>
      </w:r>
      <w:r w:rsidR="00460825">
        <w:rPr>
          <w:b/>
          <w:bCs/>
          <w:iCs/>
          <w:lang w:eastAsia="ko-KR"/>
        </w:rPr>
        <w:t>similarly with CHO.</w:t>
      </w:r>
    </w:p>
    <w:p w14:paraId="594460AD" w14:textId="77777777" w:rsidR="00460825" w:rsidRPr="00460825" w:rsidRDefault="00460825" w:rsidP="00C76A44">
      <w:pPr>
        <w:pStyle w:val="af0"/>
        <w:numPr>
          <w:ilvl w:val="0"/>
          <w:numId w:val="8"/>
        </w:numPr>
        <w:ind w:firstLineChars="0"/>
        <w:rPr>
          <w:b/>
          <w:lang w:eastAsia="ko-KR"/>
        </w:rPr>
      </w:pPr>
      <w:r w:rsidRPr="00460825">
        <w:rPr>
          <w:rFonts w:ascii="Times New Roman" w:eastAsia="굴림" w:hAnsi="Times New Roman"/>
          <w:b/>
          <w:sz w:val="20"/>
          <w:szCs w:val="20"/>
          <w:lang w:eastAsia="ko-KR"/>
        </w:rPr>
        <w:t xml:space="preserve">Fallback to the source cell </w:t>
      </w:r>
      <w:r>
        <w:rPr>
          <w:rFonts w:ascii="Times New Roman" w:eastAsia="굴림" w:hAnsi="Times New Roman"/>
          <w:b/>
          <w:sz w:val="20"/>
          <w:szCs w:val="20"/>
          <w:lang w:eastAsia="ko-KR"/>
        </w:rPr>
        <w:t>using</w:t>
      </w:r>
      <w:r w:rsidRPr="00460825">
        <w:rPr>
          <w:rFonts w:ascii="Times New Roman" w:eastAsia="굴림" w:hAnsi="Times New Roman"/>
          <w:b/>
          <w:sz w:val="20"/>
          <w:szCs w:val="20"/>
          <w:lang w:eastAsia="ko-KR"/>
        </w:rPr>
        <w:t xml:space="preserve"> configuration prior to LTM</w:t>
      </w:r>
      <w:r>
        <w:rPr>
          <w:rFonts w:ascii="Times New Roman" w:eastAsia="굴림" w:hAnsi="Times New Roman"/>
          <w:b/>
          <w:sz w:val="20"/>
          <w:szCs w:val="20"/>
          <w:lang w:eastAsia="ko-KR"/>
        </w:rPr>
        <w:t xml:space="preserve"> execution</w:t>
      </w:r>
    </w:p>
    <w:p w14:paraId="2F3DBB12" w14:textId="77777777" w:rsidR="00460825" w:rsidRPr="00460825" w:rsidRDefault="00460825" w:rsidP="00C76A44">
      <w:pPr>
        <w:pStyle w:val="af0"/>
        <w:numPr>
          <w:ilvl w:val="0"/>
          <w:numId w:val="8"/>
        </w:numPr>
        <w:ind w:firstLineChars="0"/>
        <w:rPr>
          <w:b/>
          <w:lang w:eastAsia="ko-KR"/>
        </w:rPr>
      </w:pPr>
      <w:r w:rsidRPr="00460825">
        <w:rPr>
          <w:rFonts w:ascii="Times New Roman" w:eastAsia="굴림" w:hAnsi="Times New Roman"/>
          <w:b/>
          <w:sz w:val="20"/>
          <w:szCs w:val="20"/>
          <w:lang w:eastAsia="ko-KR"/>
        </w:rPr>
        <w:t>Go to the RRE procedure if fallback fails (LTM config could be used when the candidate cell is selected)</w:t>
      </w:r>
    </w:p>
    <w:p w14:paraId="6E3E5C6E" w14:textId="77777777" w:rsidR="00460825" w:rsidRPr="00460825" w:rsidRDefault="00460825" w:rsidP="00C76A44">
      <w:pPr>
        <w:pStyle w:val="af0"/>
        <w:numPr>
          <w:ilvl w:val="0"/>
          <w:numId w:val="8"/>
        </w:numPr>
        <w:ind w:firstLineChars="0"/>
        <w:rPr>
          <w:rFonts w:ascii="Times New Roman" w:eastAsia="굴림" w:hAnsi="Times New Roman"/>
          <w:b/>
          <w:sz w:val="20"/>
          <w:szCs w:val="20"/>
          <w:lang w:eastAsia="ko-KR"/>
        </w:rPr>
      </w:pPr>
      <w:r>
        <w:rPr>
          <w:rFonts w:ascii="Times New Roman" w:eastAsia="굴림" w:hAnsi="Times New Roman"/>
          <w:b/>
          <w:sz w:val="20"/>
          <w:szCs w:val="20"/>
          <w:lang w:eastAsia="ko-KR"/>
        </w:rPr>
        <w:t xml:space="preserve">Initiate the </w:t>
      </w:r>
      <w:r w:rsidRPr="00460825">
        <w:rPr>
          <w:rFonts w:ascii="Times New Roman" w:eastAsia="굴림" w:hAnsi="Times New Roman"/>
          <w:b/>
          <w:sz w:val="20"/>
          <w:szCs w:val="20"/>
          <w:lang w:eastAsia="ko-KR"/>
        </w:rPr>
        <w:t>MCG Failure Information, SCG Failure Information</w:t>
      </w:r>
      <w:r>
        <w:rPr>
          <w:rFonts w:ascii="Times New Roman" w:eastAsia="굴림" w:hAnsi="Times New Roman"/>
          <w:b/>
          <w:sz w:val="20"/>
          <w:szCs w:val="20"/>
          <w:lang w:eastAsia="ko-KR"/>
        </w:rPr>
        <w:t xml:space="preserve"> procedures</w:t>
      </w:r>
    </w:p>
    <w:p w14:paraId="696CDF52" w14:textId="77777777" w:rsidR="00460825" w:rsidRDefault="00460825" w:rsidP="00460825">
      <w:pPr>
        <w:rPr>
          <w:lang w:eastAsia="ko-KR"/>
        </w:rPr>
      </w:pPr>
      <w:r>
        <w:rPr>
          <w:lang w:eastAsia="ko-KR"/>
        </w:rPr>
        <w:t xml:space="preserve">In addition, we think it would be also beneficial to introduce the HO failure report for LTM because CU could know if the LTM was triggered for this UE and some LTM failure information (e.g. target LTM cell index, etc.) is helpful for NW operation. Legacy RRC message (i.e. </w:t>
      </w:r>
      <w:r w:rsidRPr="00460825">
        <w:rPr>
          <w:lang w:eastAsia="ko-KR"/>
        </w:rPr>
        <w:t>UEInformationResponse</w:t>
      </w:r>
      <w:r>
        <w:rPr>
          <w:lang w:eastAsia="ko-KR"/>
        </w:rPr>
        <w:t>) could be used for this purpose or it is also possible to introduce the new signaling (RRC or MAC CE).</w:t>
      </w:r>
    </w:p>
    <w:p w14:paraId="10C03445" w14:textId="77777777" w:rsidR="00460825" w:rsidRDefault="00460825" w:rsidP="00460825">
      <w:pPr>
        <w:rPr>
          <w:b/>
          <w:bCs/>
          <w:iCs/>
          <w:lang w:eastAsia="ko-KR"/>
        </w:rPr>
      </w:pPr>
      <w:r>
        <w:rPr>
          <w:b/>
          <w:bCs/>
          <w:iCs/>
          <w:lang w:eastAsia="ko-KR"/>
        </w:rPr>
        <w:t>Proposal 14: Introduce the LTM handover failure report after connecting to the cell.</w:t>
      </w:r>
    </w:p>
    <w:p w14:paraId="38A1E8A0" w14:textId="77777777" w:rsidR="00C16D38" w:rsidRPr="00460825" w:rsidRDefault="00C16D38" w:rsidP="00C16D38">
      <w:pPr>
        <w:pStyle w:val="af0"/>
        <w:ind w:left="760" w:firstLineChars="0" w:firstLine="0"/>
        <w:rPr>
          <w:lang w:eastAsia="ko-KR"/>
        </w:rPr>
      </w:pPr>
    </w:p>
    <w:p w14:paraId="36660663" w14:textId="77777777" w:rsidR="00793C19" w:rsidRPr="00F676D2" w:rsidRDefault="00793C19" w:rsidP="00F676D2">
      <w:pPr>
        <w:pStyle w:val="1"/>
      </w:pPr>
      <w:r w:rsidRPr="00F676D2">
        <w:t>Conclusion</w:t>
      </w:r>
    </w:p>
    <w:p w14:paraId="030FC9A7" w14:textId="77777777" w:rsidR="00AE1AC2" w:rsidRDefault="007B1F8E" w:rsidP="00AE1AC2">
      <w:r w:rsidRPr="004B33DE">
        <w:t xml:space="preserve">Based on the above, </w:t>
      </w:r>
      <w:r w:rsidR="00793C19" w:rsidRPr="004B33DE">
        <w:t xml:space="preserve">RAN2 is requested to discuss and </w:t>
      </w:r>
      <w:r w:rsidR="00D56199">
        <w:t xml:space="preserve">agree on the following </w:t>
      </w:r>
      <w:r w:rsidR="001146CD">
        <w:t xml:space="preserve">observations and </w:t>
      </w:r>
      <w:r w:rsidR="00D56199">
        <w:t>proposal</w:t>
      </w:r>
      <w:r w:rsidR="003A27EF">
        <w:t>s</w:t>
      </w:r>
      <w:r w:rsidR="00793C19" w:rsidRPr="004B33DE">
        <w:t>:</w:t>
      </w:r>
    </w:p>
    <w:p w14:paraId="0FB7BC4D" w14:textId="77777777" w:rsidR="009B6394" w:rsidRDefault="009B6394" w:rsidP="009B6394">
      <w:pPr>
        <w:rPr>
          <w:i/>
        </w:rPr>
      </w:pPr>
      <w:r w:rsidRPr="00B54C71">
        <w:rPr>
          <w:i/>
        </w:rPr>
        <w:t>Observation 1. M</w:t>
      </w:r>
      <w:r w:rsidRPr="00B54C71">
        <w:rPr>
          <w:rFonts w:hint="eastAsia"/>
          <w:i/>
        </w:rPr>
        <w:t xml:space="preserve">odel </w:t>
      </w:r>
      <w:r w:rsidRPr="00B54C71">
        <w:rPr>
          <w:i/>
        </w:rPr>
        <w:t>1 has redundancy in the configured information for candidate cell configuration while Model 2 is thought to be optimal in the information to be needed for LTM operation.</w:t>
      </w:r>
    </w:p>
    <w:p w14:paraId="16BF8508" w14:textId="77777777" w:rsidR="00DC3A4F" w:rsidRDefault="00DC3A4F" w:rsidP="00DC3A4F">
      <w:r w:rsidRPr="00636654">
        <w:rPr>
          <w:i/>
        </w:rPr>
        <w:t xml:space="preserve">Observation </w:t>
      </w:r>
      <w:r>
        <w:rPr>
          <w:i/>
        </w:rPr>
        <w:t>2. In M</w:t>
      </w:r>
      <w:r w:rsidRPr="00636654">
        <w:rPr>
          <w:i/>
        </w:rPr>
        <w:t xml:space="preserve">odel 1, the list of RRCReconfiguration with </w:t>
      </w:r>
      <w:r>
        <w:rPr>
          <w:i/>
        </w:rPr>
        <w:t xml:space="preserve">the </w:t>
      </w:r>
      <w:r w:rsidRPr="00AF38B0">
        <w:rPr>
          <w:i/>
        </w:rPr>
        <w:t>associated ID for the candidate cell</w:t>
      </w:r>
      <w:r w:rsidRPr="00636654">
        <w:rPr>
          <w:i/>
        </w:rPr>
        <w:t xml:space="preserve"> can be configured to the UE, and upon triggered, UE will apply the RRCReconfiguration message indicated in triggering signaling. For the completion indication, RRCReconfiguratoinComplete message can be used.</w:t>
      </w:r>
    </w:p>
    <w:p w14:paraId="4C5F5115" w14:textId="77777777" w:rsidR="002F5019" w:rsidRDefault="002F5019" w:rsidP="002F5019">
      <w:pPr>
        <w:rPr>
          <w:i/>
        </w:rPr>
      </w:pPr>
      <w:r>
        <w:rPr>
          <w:i/>
        </w:rPr>
        <w:lastRenderedPageBreak/>
        <w:t>Observation 3. In Model 2</w:t>
      </w:r>
      <w:r w:rsidRPr="00636654">
        <w:rPr>
          <w:i/>
        </w:rPr>
        <w:t xml:space="preserve">, the list of </w:t>
      </w:r>
      <w:r>
        <w:rPr>
          <w:i/>
        </w:rPr>
        <w:t>CellGroupConfig</w:t>
      </w:r>
      <w:r w:rsidRPr="00636654">
        <w:rPr>
          <w:i/>
        </w:rPr>
        <w:t xml:space="preserve"> with </w:t>
      </w:r>
      <w:r>
        <w:rPr>
          <w:i/>
        </w:rPr>
        <w:t xml:space="preserve">the </w:t>
      </w:r>
      <w:r w:rsidRPr="00AF38B0">
        <w:rPr>
          <w:i/>
        </w:rPr>
        <w:t>associated ID for the candidate cell</w:t>
      </w:r>
      <w:r w:rsidRPr="00636654">
        <w:rPr>
          <w:i/>
        </w:rPr>
        <w:t xml:space="preserve"> can be configured to the UE, and upon triggered, UE will apply the </w:t>
      </w:r>
      <w:r>
        <w:rPr>
          <w:i/>
        </w:rPr>
        <w:t>CellGroupConfig</w:t>
      </w:r>
      <w:r w:rsidRPr="00636654">
        <w:rPr>
          <w:i/>
        </w:rPr>
        <w:t xml:space="preserve"> indicated in triggering signaling. For the completion indication, </w:t>
      </w:r>
      <w:r>
        <w:rPr>
          <w:i/>
        </w:rPr>
        <w:t xml:space="preserve">MAC CE/UCI or RRCReconfigurationComplete msg </w:t>
      </w:r>
      <w:r w:rsidRPr="00636654">
        <w:rPr>
          <w:i/>
        </w:rPr>
        <w:t>can be used.</w:t>
      </w:r>
      <w:r>
        <w:rPr>
          <w:i/>
        </w:rPr>
        <w:t xml:space="preserve"> </w:t>
      </w:r>
    </w:p>
    <w:p w14:paraId="7FB66FE9" w14:textId="77777777" w:rsidR="00421398" w:rsidRPr="00742C8A" w:rsidRDefault="00421398" w:rsidP="00421398">
      <w:pPr>
        <w:rPr>
          <w:i/>
        </w:rPr>
      </w:pPr>
      <w:r w:rsidRPr="00742C8A">
        <w:rPr>
          <w:i/>
        </w:rPr>
        <w:t xml:space="preserve">Observation </w:t>
      </w:r>
      <w:r>
        <w:rPr>
          <w:i/>
        </w:rPr>
        <w:t>4</w:t>
      </w:r>
      <w:r w:rsidRPr="00742C8A">
        <w:rPr>
          <w:i/>
        </w:rPr>
        <w:t xml:space="preserve">. Doing compliance check upon </w:t>
      </w:r>
      <w:r w:rsidRPr="003B0C3E">
        <w:rPr>
          <w:i/>
        </w:rPr>
        <w:t>receiving LTM configuration</w:t>
      </w:r>
      <w:r w:rsidRPr="00742C8A">
        <w:rPr>
          <w:i/>
        </w:rPr>
        <w:t xml:space="preserve"> is the best option. </w:t>
      </w:r>
    </w:p>
    <w:p w14:paraId="14F04352" w14:textId="77777777" w:rsidR="00421398" w:rsidRPr="00BC646F" w:rsidRDefault="00421398" w:rsidP="002F5019">
      <w:pPr>
        <w:rPr>
          <w:i/>
        </w:rPr>
      </w:pPr>
    </w:p>
    <w:p w14:paraId="60535610" w14:textId="77777777" w:rsidR="002F5019" w:rsidRDefault="002F5019" w:rsidP="002F5019">
      <w:pPr>
        <w:pStyle w:val="B4"/>
        <w:ind w:left="1100" w:hangingChars="550" w:hanging="1100"/>
        <w:jc w:val="both"/>
        <w:rPr>
          <w:b/>
          <w:bCs/>
          <w:iCs/>
          <w:lang w:eastAsia="ko-KR"/>
        </w:rPr>
      </w:pPr>
      <w:r w:rsidRPr="00461040">
        <w:rPr>
          <w:b/>
          <w:bCs/>
          <w:iCs/>
          <w:lang w:eastAsia="ko-KR"/>
        </w:rPr>
        <w:t xml:space="preserve">Proposal 1: </w:t>
      </w:r>
      <w:r>
        <w:rPr>
          <w:b/>
          <w:bCs/>
          <w:iCs/>
          <w:lang w:eastAsia="ko-KR"/>
        </w:rPr>
        <w:t>CU determines the candidate target cells for LTM based on the L3 measurements and CU generates the RRCReconfiguration message including the candidate cell configurations for LTM.</w:t>
      </w:r>
    </w:p>
    <w:p w14:paraId="78198345" w14:textId="77777777" w:rsidR="002F5019" w:rsidRPr="00F24546" w:rsidRDefault="002F5019" w:rsidP="002F5019">
      <w:pPr>
        <w:pStyle w:val="B4"/>
        <w:ind w:left="1100" w:hangingChars="550" w:hanging="1100"/>
        <w:jc w:val="both"/>
        <w:rPr>
          <w:b/>
          <w:bCs/>
          <w:iCs/>
          <w:lang w:eastAsia="ko-KR"/>
        </w:rPr>
      </w:pPr>
      <w:r w:rsidRPr="00461040">
        <w:rPr>
          <w:b/>
          <w:bCs/>
          <w:iCs/>
          <w:lang w:eastAsia="ko-KR"/>
        </w:rPr>
        <w:t xml:space="preserve">Proposal </w:t>
      </w:r>
      <w:r>
        <w:rPr>
          <w:b/>
          <w:bCs/>
          <w:iCs/>
          <w:lang w:eastAsia="ko-KR"/>
        </w:rPr>
        <w:t>2: S</w:t>
      </w:r>
      <w:r w:rsidRPr="00F24546">
        <w:rPr>
          <w:b/>
          <w:bCs/>
          <w:iCs/>
          <w:lang w:eastAsia="ko-KR"/>
        </w:rPr>
        <w:t>erving DU’s MAC entity triggers the LTM</w:t>
      </w:r>
      <w:r>
        <w:rPr>
          <w:b/>
          <w:bCs/>
          <w:iCs/>
          <w:lang w:eastAsia="ko-KR"/>
        </w:rPr>
        <w:t xml:space="preserve"> based on the L1 measurements from the UE.</w:t>
      </w:r>
    </w:p>
    <w:p w14:paraId="05CDD7A5" w14:textId="77777777" w:rsidR="009B6394" w:rsidRDefault="002F5019" w:rsidP="009B6394">
      <w:pPr>
        <w:pStyle w:val="B4"/>
        <w:ind w:left="1100" w:hangingChars="550" w:hanging="1100"/>
        <w:jc w:val="both"/>
        <w:rPr>
          <w:b/>
          <w:bCs/>
          <w:iCs/>
          <w:lang w:eastAsia="ko-KR"/>
        </w:rPr>
      </w:pPr>
      <w:r>
        <w:rPr>
          <w:rFonts w:hint="eastAsia"/>
          <w:b/>
          <w:bCs/>
          <w:iCs/>
          <w:lang w:eastAsia="ko-KR"/>
        </w:rPr>
        <w:t>Proposal 3</w:t>
      </w:r>
      <w:r w:rsidR="009B6394" w:rsidRPr="00A21DB4">
        <w:rPr>
          <w:rFonts w:hint="eastAsia"/>
          <w:b/>
          <w:bCs/>
          <w:iCs/>
          <w:lang w:eastAsia="ko-KR"/>
        </w:rPr>
        <w:t>: RAN2 conclude to adopt CellGroupConfig IE for the candidate target cell</w:t>
      </w:r>
      <w:r w:rsidR="009B6394">
        <w:rPr>
          <w:b/>
          <w:bCs/>
          <w:iCs/>
          <w:lang w:eastAsia="ko-KR"/>
        </w:rPr>
        <w:t xml:space="preserve">’s configuration for LTM and the separate </w:t>
      </w:r>
      <w:r w:rsidR="009B6394" w:rsidRPr="009B6394">
        <w:rPr>
          <w:b/>
          <w:bCs/>
          <w:iCs/>
          <w:lang w:eastAsia="ko-KR"/>
        </w:rPr>
        <w:t>RadioBearerConfig/ MeasConfig</w:t>
      </w:r>
      <w:r w:rsidR="009B6394">
        <w:rPr>
          <w:b/>
          <w:bCs/>
          <w:iCs/>
          <w:lang w:eastAsia="ko-KR"/>
        </w:rPr>
        <w:t xml:space="preserve"> IEs are configured for the candidate cells.</w:t>
      </w:r>
    </w:p>
    <w:p w14:paraId="44D685DF" w14:textId="77777777" w:rsidR="00421398" w:rsidRPr="00A21DB4" w:rsidRDefault="00421398" w:rsidP="00421398">
      <w:pPr>
        <w:pStyle w:val="B4"/>
        <w:ind w:left="1100" w:hangingChars="550" w:hanging="1100"/>
        <w:jc w:val="both"/>
        <w:rPr>
          <w:b/>
          <w:bCs/>
          <w:iCs/>
          <w:lang w:eastAsia="ko-KR"/>
        </w:rPr>
      </w:pPr>
      <w:r w:rsidRPr="00A21DB4">
        <w:rPr>
          <w:b/>
          <w:bCs/>
          <w:iCs/>
          <w:lang w:eastAsia="ko-KR"/>
        </w:rPr>
        <w:t xml:space="preserve">Proposal </w:t>
      </w:r>
      <w:r>
        <w:rPr>
          <w:b/>
          <w:bCs/>
          <w:iCs/>
          <w:lang w:eastAsia="ko-KR"/>
        </w:rPr>
        <w:t>4</w:t>
      </w:r>
      <w:r w:rsidRPr="00A21DB4">
        <w:rPr>
          <w:b/>
          <w:bCs/>
          <w:iCs/>
          <w:lang w:eastAsia="ko-KR"/>
        </w:rPr>
        <w:t xml:space="preserve">: RAN2 agree that UE does compliance check on the LTM configuration upon </w:t>
      </w:r>
      <w:r w:rsidRPr="003B0C3E">
        <w:rPr>
          <w:b/>
          <w:bCs/>
          <w:iCs/>
          <w:lang w:eastAsia="ko-KR"/>
        </w:rPr>
        <w:t>receiving LTM configuration</w:t>
      </w:r>
      <w:r w:rsidRPr="00A21DB4">
        <w:rPr>
          <w:b/>
          <w:bCs/>
          <w:iCs/>
          <w:lang w:eastAsia="ko-KR"/>
        </w:rPr>
        <w:t>.</w:t>
      </w:r>
    </w:p>
    <w:p w14:paraId="74DA86F0" w14:textId="77777777" w:rsidR="00494576" w:rsidRPr="00A21DB4" w:rsidRDefault="00494576" w:rsidP="00494576">
      <w:pPr>
        <w:pStyle w:val="B4"/>
        <w:ind w:left="1100" w:hangingChars="550" w:hanging="1100"/>
        <w:jc w:val="both"/>
        <w:rPr>
          <w:b/>
          <w:bCs/>
          <w:iCs/>
          <w:lang w:eastAsia="ko-KR"/>
        </w:rPr>
      </w:pPr>
      <w:r w:rsidRPr="00A21DB4">
        <w:rPr>
          <w:b/>
          <w:bCs/>
          <w:iCs/>
          <w:lang w:eastAsia="ko-KR"/>
        </w:rPr>
        <w:t xml:space="preserve">Proposal </w:t>
      </w:r>
      <w:r>
        <w:rPr>
          <w:b/>
          <w:bCs/>
          <w:iCs/>
          <w:lang w:eastAsia="ko-KR"/>
        </w:rPr>
        <w:t>5</w:t>
      </w:r>
      <w:r w:rsidRPr="00A21DB4">
        <w:rPr>
          <w:b/>
          <w:bCs/>
          <w:iCs/>
          <w:lang w:eastAsia="ko-KR"/>
        </w:rPr>
        <w:t xml:space="preserve">: </w:t>
      </w:r>
      <w:r>
        <w:rPr>
          <w:b/>
          <w:bCs/>
          <w:iCs/>
          <w:lang w:eastAsia="ko-KR"/>
        </w:rPr>
        <w:t>Cell ID or candidate cell ID</w:t>
      </w:r>
      <w:r w:rsidRPr="00342578">
        <w:rPr>
          <w:b/>
          <w:bCs/>
          <w:iCs/>
          <w:lang w:eastAsia="ko-KR"/>
        </w:rPr>
        <w:t xml:space="preserve"> </w:t>
      </w:r>
      <w:r>
        <w:rPr>
          <w:b/>
          <w:bCs/>
          <w:iCs/>
          <w:lang w:eastAsia="ko-KR"/>
        </w:rPr>
        <w:t xml:space="preserve">for LTM </w:t>
      </w:r>
      <w:r w:rsidRPr="00342578">
        <w:rPr>
          <w:b/>
          <w:bCs/>
          <w:iCs/>
          <w:lang w:eastAsia="ko-KR"/>
        </w:rPr>
        <w:t xml:space="preserve">is </w:t>
      </w:r>
      <w:r>
        <w:rPr>
          <w:b/>
          <w:bCs/>
          <w:iCs/>
          <w:lang w:eastAsia="ko-KR"/>
        </w:rPr>
        <w:t>used to indicate the</w:t>
      </w:r>
      <w:r w:rsidRPr="00342578">
        <w:rPr>
          <w:b/>
          <w:bCs/>
          <w:iCs/>
          <w:lang w:eastAsia="ko-KR"/>
        </w:rPr>
        <w:t xml:space="preserve"> reference cell for the delta configuration</w:t>
      </w:r>
      <w:r>
        <w:rPr>
          <w:b/>
          <w:bCs/>
          <w:iCs/>
          <w:lang w:eastAsia="ko-KR"/>
        </w:rPr>
        <w:t>.</w:t>
      </w:r>
    </w:p>
    <w:p w14:paraId="7E779799" w14:textId="77777777" w:rsidR="00D92928" w:rsidRPr="0009710C" w:rsidRDefault="00D92928" w:rsidP="00D92928">
      <w:pPr>
        <w:pStyle w:val="B4"/>
        <w:ind w:left="1100" w:hangingChars="550" w:hanging="1100"/>
        <w:jc w:val="both"/>
      </w:pPr>
      <w:r w:rsidRPr="00A21DB4">
        <w:rPr>
          <w:b/>
          <w:bCs/>
          <w:iCs/>
          <w:lang w:eastAsia="ko-KR"/>
        </w:rPr>
        <w:t xml:space="preserve">Proposal </w:t>
      </w:r>
      <w:r>
        <w:rPr>
          <w:b/>
          <w:bCs/>
          <w:iCs/>
          <w:lang w:eastAsia="ko-KR"/>
        </w:rPr>
        <w:t>6</w:t>
      </w:r>
      <w:r w:rsidRPr="00A21DB4">
        <w:rPr>
          <w:b/>
          <w:bCs/>
          <w:iCs/>
          <w:lang w:eastAsia="ko-KR"/>
        </w:rPr>
        <w:t xml:space="preserve">: </w:t>
      </w:r>
      <w:r>
        <w:rPr>
          <w:b/>
          <w:bCs/>
          <w:iCs/>
          <w:lang w:eastAsia="ko-KR"/>
        </w:rPr>
        <w:t xml:space="preserve">LTM support </w:t>
      </w:r>
      <w:r w:rsidRPr="0009710C">
        <w:rPr>
          <w:b/>
          <w:bCs/>
          <w:iCs/>
          <w:lang w:eastAsia="ko-KR"/>
        </w:rPr>
        <w:t xml:space="preserve">full configuration of CellGroupConfig </w:t>
      </w:r>
      <w:r>
        <w:rPr>
          <w:b/>
          <w:bCs/>
          <w:iCs/>
          <w:lang w:eastAsia="ko-KR"/>
        </w:rPr>
        <w:t>(i.e. without other configurations)</w:t>
      </w:r>
      <w:r w:rsidRPr="0009710C">
        <w:rPr>
          <w:b/>
          <w:bCs/>
          <w:iCs/>
          <w:lang w:eastAsia="ko-KR"/>
        </w:rPr>
        <w:t xml:space="preserve"> along with reference configuration based delta configuration</w:t>
      </w:r>
      <w:r>
        <w:rPr>
          <w:b/>
          <w:bCs/>
          <w:iCs/>
          <w:lang w:eastAsia="ko-KR"/>
        </w:rPr>
        <w:t>.</w:t>
      </w:r>
    </w:p>
    <w:p w14:paraId="4CFFD6DF" w14:textId="77777777" w:rsidR="00C717FF" w:rsidRDefault="00C717FF" w:rsidP="00C717FF">
      <w:pPr>
        <w:pStyle w:val="B4"/>
        <w:ind w:left="1100" w:hangingChars="550" w:hanging="1100"/>
        <w:jc w:val="both"/>
        <w:rPr>
          <w:b/>
          <w:bCs/>
          <w:iCs/>
          <w:lang w:eastAsia="ko-KR"/>
        </w:rPr>
      </w:pPr>
      <w:r w:rsidRPr="00A21DB4">
        <w:rPr>
          <w:b/>
          <w:bCs/>
          <w:iCs/>
          <w:lang w:eastAsia="ko-KR"/>
        </w:rPr>
        <w:t xml:space="preserve">Proposal </w:t>
      </w:r>
      <w:r w:rsidR="00D92928">
        <w:rPr>
          <w:b/>
          <w:bCs/>
          <w:iCs/>
          <w:lang w:eastAsia="ko-KR"/>
        </w:rPr>
        <w:t>7</w:t>
      </w:r>
      <w:r w:rsidRPr="00A21DB4">
        <w:rPr>
          <w:b/>
          <w:bCs/>
          <w:iCs/>
          <w:lang w:eastAsia="ko-KR"/>
        </w:rPr>
        <w:t xml:space="preserve">: </w:t>
      </w:r>
      <w:r>
        <w:rPr>
          <w:b/>
          <w:bCs/>
          <w:iCs/>
          <w:lang w:eastAsia="ko-KR"/>
        </w:rPr>
        <w:t>R</w:t>
      </w:r>
      <w:r w:rsidRPr="00342578">
        <w:rPr>
          <w:b/>
          <w:bCs/>
          <w:iCs/>
          <w:lang w:eastAsia="ko-KR"/>
        </w:rPr>
        <w:t xml:space="preserve">eference cell </w:t>
      </w:r>
      <w:r>
        <w:rPr>
          <w:b/>
          <w:bCs/>
          <w:iCs/>
          <w:lang w:eastAsia="ko-KR"/>
        </w:rPr>
        <w:t>configuration uses the SetupRelease structure.</w:t>
      </w:r>
    </w:p>
    <w:p w14:paraId="0DE30075" w14:textId="77777777" w:rsidR="00C717FF" w:rsidRPr="00A21DB4" w:rsidRDefault="00D92928" w:rsidP="00C717FF">
      <w:pPr>
        <w:pStyle w:val="B4"/>
        <w:ind w:left="1100" w:hangingChars="550" w:hanging="1100"/>
        <w:jc w:val="both"/>
        <w:rPr>
          <w:b/>
          <w:bCs/>
          <w:iCs/>
          <w:lang w:eastAsia="ko-KR"/>
        </w:rPr>
      </w:pPr>
      <w:r>
        <w:rPr>
          <w:b/>
          <w:bCs/>
          <w:iCs/>
          <w:lang w:eastAsia="ko-KR"/>
        </w:rPr>
        <w:t>Proposal 8</w:t>
      </w:r>
      <w:r w:rsidR="00C717FF">
        <w:rPr>
          <w:b/>
          <w:bCs/>
          <w:iCs/>
          <w:lang w:eastAsia="ko-KR"/>
        </w:rPr>
        <w:t xml:space="preserve">: If </w:t>
      </w:r>
      <w:r w:rsidR="00C717FF" w:rsidRPr="00BE2E89">
        <w:rPr>
          <w:b/>
          <w:bCs/>
          <w:iCs/>
          <w:lang w:eastAsia="ko-KR"/>
        </w:rPr>
        <w:t>the LTM reference configuration</w:t>
      </w:r>
      <w:r w:rsidR="00C717FF">
        <w:rPr>
          <w:b/>
          <w:bCs/>
          <w:iCs/>
          <w:lang w:eastAsia="ko-KR"/>
        </w:rPr>
        <w:t xml:space="preserve"> is released</w:t>
      </w:r>
      <w:r w:rsidR="00C717FF" w:rsidRPr="00BE2E89">
        <w:rPr>
          <w:b/>
          <w:bCs/>
          <w:iCs/>
          <w:lang w:eastAsia="ko-KR"/>
        </w:rPr>
        <w:t>, all the candidate cell configurations which ha</w:t>
      </w:r>
      <w:r w:rsidR="00C717FF">
        <w:rPr>
          <w:b/>
          <w:bCs/>
          <w:iCs/>
          <w:lang w:eastAsia="ko-KR"/>
        </w:rPr>
        <w:t>ve</w:t>
      </w:r>
      <w:r w:rsidR="00C717FF" w:rsidRPr="00BE2E89">
        <w:rPr>
          <w:b/>
          <w:bCs/>
          <w:iCs/>
          <w:lang w:eastAsia="ko-KR"/>
        </w:rPr>
        <w:t xml:space="preserve"> applied the released LTM reference configuration also need to be released</w:t>
      </w:r>
      <w:r w:rsidR="00C717FF">
        <w:rPr>
          <w:b/>
          <w:bCs/>
          <w:iCs/>
          <w:lang w:eastAsia="ko-KR"/>
        </w:rPr>
        <w:t>.</w:t>
      </w:r>
    </w:p>
    <w:p w14:paraId="58953B01" w14:textId="77777777" w:rsidR="00D92928" w:rsidRPr="00A21DB4" w:rsidRDefault="00D92928" w:rsidP="00D92928">
      <w:pPr>
        <w:pStyle w:val="B4"/>
        <w:ind w:left="1100" w:hangingChars="550" w:hanging="1100"/>
        <w:jc w:val="both"/>
        <w:rPr>
          <w:b/>
          <w:bCs/>
          <w:iCs/>
          <w:lang w:eastAsia="ko-KR"/>
        </w:rPr>
      </w:pPr>
      <w:r>
        <w:rPr>
          <w:b/>
          <w:bCs/>
          <w:iCs/>
          <w:lang w:eastAsia="ko-KR"/>
        </w:rPr>
        <w:t>Proposal 9: Both LTM and L3 HO independently configured and triggered because the anchor point to decide the HO is different between LTM and L3 HO.</w:t>
      </w:r>
    </w:p>
    <w:p w14:paraId="70057F89" w14:textId="77777777" w:rsidR="00271B71" w:rsidRDefault="00271B71" w:rsidP="00271B71">
      <w:pPr>
        <w:pStyle w:val="B4"/>
        <w:ind w:left="1100" w:hangingChars="550" w:hanging="1100"/>
        <w:jc w:val="both"/>
        <w:rPr>
          <w:b/>
          <w:bCs/>
          <w:iCs/>
          <w:lang w:eastAsia="ko-KR"/>
        </w:rPr>
      </w:pPr>
      <w:r>
        <w:rPr>
          <w:b/>
          <w:bCs/>
          <w:iCs/>
          <w:lang w:eastAsia="ko-KR"/>
        </w:rPr>
        <w:t>Proposal 10: Each CU/DU provides the triggering information of the handover.</w:t>
      </w:r>
    </w:p>
    <w:p w14:paraId="1DFA935F" w14:textId="77777777" w:rsidR="00271B71" w:rsidRDefault="00271B71" w:rsidP="00C76A44">
      <w:pPr>
        <w:pStyle w:val="B4"/>
        <w:numPr>
          <w:ilvl w:val="0"/>
          <w:numId w:val="8"/>
        </w:numPr>
        <w:jc w:val="both"/>
        <w:rPr>
          <w:b/>
          <w:bCs/>
          <w:iCs/>
          <w:lang w:eastAsia="ko-KR"/>
        </w:rPr>
      </w:pPr>
      <w:r>
        <w:rPr>
          <w:b/>
          <w:bCs/>
          <w:iCs/>
          <w:lang w:eastAsia="ko-KR"/>
        </w:rPr>
        <w:t>DU informs the LTM triggering information (e.g. indicator, LTM configuration index, etc.) to the CU.</w:t>
      </w:r>
    </w:p>
    <w:p w14:paraId="30F46CDE" w14:textId="77777777" w:rsidR="00271B71" w:rsidRPr="00A21DB4" w:rsidRDefault="00271B71" w:rsidP="00C76A44">
      <w:pPr>
        <w:pStyle w:val="B4"/>
        <w:numPr>
          <w:ilvl w:val="0"/>
          <w:numId w:val="8"/>
        </w:numPr>
        <w:jc w:val="both"/>
        <w:rPr>
          <w:b/>
          <w:bCs/>
          <w:iCs/>
          <w:lang w:eastAsia="ko-KR"/>
        </w:rPr>
      </w:pPr>
      <w:r>
        <w:rPr>
          <w:b/>
          <w:bCs/>
          <w:iCs/>
          <w:lang w:eastAsia="ko-KR"/>
        </w:rPr>
        <w:t>CU informs the L3 HO triggering information (e.g. cell index, etc.) to the DU.</w:t>
      </w:r>
    </w:p>
    <w:p w14:paraId="2C0153D2" w14:textId="77777777" w:rsidR="00C16D38" w:rsidRPr="00D74174" w:rsidRDefault="00C16D38" w:rsidP="00C16D38">
      <w:pPr>
        <w:rPr>
          <w:lang w:eastAsia="ko-KR"/>
        </w:rPr>
      </w:pPr>
      <w:r>
        <w:rPr>
          <w:b/>
          <w:bCs/>
          <w:iCs/>
          <w:lang w:eastAsia="ko-KR"/>
        </w:rPr>
        <w:t>Proposal 11: LTM with CHO/CPAC/DAPS is not supported in Rel-18.</w:t>
      </w:r>
    </w:p>
    <w:p w14:paraId="49F96A97" w14:textId="77777777" w:rsidR="00C16D38" w:rsidRDefault="00C16D38" w:rsidP="00C16D38">
      <w:pPr>
        <w:rPr>
          <w:b/>
          <w:bCs/>
          <w:iCs/>
          <w:lang w:eastAsia="ko-KR"/>
        </w:rPr>
      </w:pPr>
      <w:r>
        <w:rPr>
          <w:b/>
          <w:bCs/>
          <w:iCs/>
          <w:lang w:eastAsia="ko-KR"/>
        </w:rPr>
        <w:t>Proposal 12: Introduce the new T304-like timer for LTM.</w:t>
      </w:r>
    </w:p>
    <w:p w14:paraId="007B11C1" w14:textId="77777777" w:rsidR="00460825" w:rsidRDefault="00460825" w:rsidP="00460825">
      <w:pPr>
        <w:rPr>
          <w:b/>
          <w:bCs/>
          <w:iCs/>
          <w:lang w:eastAsia="ko-KR"/>
        </w:rPr>
      </w:pPr>
      <w:r>
        <w:rPr>
          <w:b/>
          <w:bCs/>
          <w:iCs/>
          <w:lang w:eastAsia="ko-KR"/>
        </w:rPr>
        <w:t>Proposal 13: Define the LTM failure procedure similarly with CHO.</w:t>
      </w:r>
    </w:p>
    <w:p w14:paraId="0C64C600" w14:textId="77777777" w:rsidR="00460825" w:rsidRPr="00460825" w:rsidRDefault="00460825" w:rsidP="00C76A44">
      <w:pPr>
        <w:pStyle w:val="af0"/>
        <w:numPr>
          <w:ilvl w:val="0"/>
          <w:numId w:val="8"/>
        </w:numPr>
        <w:ind w:firstLineChars="0"/>
        <w:rPr>
          <w:b/>
          <w:lang w:eastAsia="ko-KR"/>
        </w:rPr>
      </w:pPr>
      <w:r w:rsidRPr="00460825">
        <w:rPr>
          <w:rFonts w:ascii="Times New Roman" w:eastAsia="굴림" w:hAnsi="Times New Roman"/>
          <w:b/>
          <w:sz w:val="20"/>
          <w:szCs w:val="20"/>
          <w:lang w:eastAsia="ko-KR"/>
        </w:rPr>
        <w:t>Fallback to the source cell if LTM fail and source cell needs to keep the LTM configuration.</w:t>
      </w:r>
    </w:p>
    <w:p w14:paraId="110C99EA" w14:textId="77777777" w:rsidR="00460825" w:rsidRPr="00460825" w:rsidRDefault="00460825" w:rsidP="00C76A44">
      <w:pPr>
        <w:pStyle w:val="af0"/>
        <w:numPr>
          <w:ilvl w:val="0"/>
          <w:numId w:val="8"/>
        </w:numPr>
        <w:ind w:firstLineChars="0"/>
        <w:rPr>
          <w:b/>
          <w:lang w:eastAsia="ko-KR"/>
        </w:rPr>
      </w:pPr>
      <w:r w:rsidRPr="00460825">
        <w:rPr>
          <w:rFonts w:ascii="Times New Roman" w:eastAsia="굴림" w:hAnsi="Times New Roman"/>
          <w:b/>
          <w:sz w:val="20"/>
          <w:szCs w:val="20"/>
          <w:lang w:eastAsia="ko-KR"/>
        </w:rPr>
        <w:t>Go to the RRE procedure if fallback fails (LTM config could be used when the candidate cell is selected)</w:t>
      </w:r>
    </w:p>
    <w:p w14:paraId="2B794F8F" w14:textId="77777777" w:rsidR="00460825" w:rsidRPr="00460825" w:rsidRDefault="00460825" w:rsidP="00C76A44">
      <w:pPr>
        <w:pStyle w:val="af0"/>
        <w:numPr>
          <w:ilvl w:val="0"/>
          <w:numId w:val="8"/>
        </w:numPr>
        <w:ind w:firstLineChars="0"/>
        <w:rPr>
          <w:rFonts w:ascii="Times New Roman" w:eastAsia="굴림" w:hAnsi="Times New Roman"/>
          <w:b/>
          <w:sz w:val="20"/>
          <w:szCs w:val="20"/>
          <w:lang w:eastAsia="ko-KR"/>
        </w:rPr>
      </w:pPr>
      <w:r>
        <w:rPr>
          <w:rFonts w:ascii="Times New Roman" w:eastAsia="굴림" w:hAnsi="Times New Roman"/>
          <w:b/>
          <w:sz w:val="20"/>
          <w:szCs w:val="20"/>
          <w:lang w:eastAsia="ko-KR"/>
        </w:rPr>
        <w:t xml:space="preserve">Initiate the </w:t>
      </w:r>
      <w:r w:rsidRPr="00460825">
        <w:rPr>
          <w:rFonts w:ascii="Times New Roman" w:eastAsia="굴림" w:hAnsi="Times New Roman"/>
          <w:b/>
          <w:sz w:val="20"/>
          <w:szCs w:val="20"/>
          <w:lang w:eastAsia="ko-KR"/>
        </w:rPr>
        <w:t>MCG Failure Information, SCG Failure Information</w:t>
      </w:r>
      <w:r>
        <w:rPr>
          <w:rFonts w:ascii="Times New Roman" w:eastAsia="굴림" w:hAnsi="Times New Roman"/>
          <w:b/>
          <w:sz w:val="20"/>
          <w:szCs w:val="20"/>
          <w:lang w:eastAsia="ko-KR"/>
        </w:rPr>
        <w:t xml:space="preserve"> procedures</w:t>
      </w:r>
    </w:p>
    <w:p w14:paraId="67EDDCDA" w14:textId="77777777" w:rsidR="00460825" w:rsidRDefault="00460825" w:rsidP="00460825">
      <w:pPr>
        <w:rPr>
          <w:b/>
          <w:bCs/>
          <w:iCs/>
          <w:lang w:eastAsia="ko-KR"/>
        </w:rPr>
      </w:pPr>
      <w:r>
        <w:rPr>
          <w:b/>
          <w:bCs/>
          <w:iCs/>
          <w:lang w:eastAsia="ko-KR"/>
        </w:rPr>
        <w:t>Proposal 14: Introduce the LTM handover failure report after connecting to the cell.</w:t>
      </w:r>
    </w:p>
    <w:p w14:paraId="2B3E8CB9" w14:textId="77777777" w:rsidR="00421398" w:rsidRPr="00460825" w:rsidRDefault="00421398" w:rsidP="00D92928">
      <w:pPr>
        <w:pStyle w:val="B4"/>
        <w:ind w:left="0" w:firstLine="0"/>
        <w:jc w:val="both"/>
        <w:rPr>
          <w:b/>
          <w:bCs/>
          <w:iCs/>
          <w:lang w:eastAsia="ko-KR"/>
        </w:rPr>
      </w:pPr>
    </w:p>
    <w:p w14:paraId="19A95832" w14:textId="77777777" w:rsidR="001626B6" w:rsidRDefault="00446ECE" w:rsidP="00B21A4D">
      <w:pPr>
        <w:pStyle w:val="1"/>
      </w:pPr>
      <w:r>
        <w:t>References</w:t>
      </w:r>
    </w:p>
    <w:p w14:paraId="10A9387B" w14:textId="77777777" w:rsidR="00342578" w:rsidRPr="00342578" w:rsidRDefault="00342578" w:rsidP="00342578">
      <w:pPr>
        <w:pStyle w:val="Reference"/>
      </w:pPr>
      <w:r>
        <w:rPr>
          <w:rFonts w:hint="eastAsia"/>
        </w:rPr>
        <w:t>C</w:t>
      </w:r>
      <w:r w:rsidR="00444C6B">
        <w:t>hairman notes for RAN2#120</w:t>
      </w:r>
      <w:r>
        <w:t xml:space="preserve"> meeting</w:t>
      </w:r>
      <w:r>
        <w:tab/>
        <w:t>RAN2.</w:t>
      </w:r>
    </w:p>
    <w:sectPr w:rsidR="00342578" w:rsidRPr="00342578"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47491" w14:textId="77777777" w:rsidR="002507CA" w:rsidRPr="008C651D" w:rsidRDefault="002507CA" w:rsidP="00C24254">
      <w:pPr>
        <w:spacing w:after="0"/>
        <w:rPr>
          <w:rFonts w:ascii="Arial" w:eastAsia="SimSun" w:hAnsi="Arial" w:cs="Arial"/>
          <w:color w:val="0000FF"/>
          <w:kern w:val="2"/>
          <w:lang w:eastAsia="zh-CN"/>
        </w:rPr>
      </w:pPr>
      <w:r>
        <w:separator/>
      </w:r>
    </w:p>
  </w:endnote>
  <w:endnote w:type="continuationSeparator" w:id="0">
    <w:p w14:paraId="2E801DA7" w14:textId="77777777" w:rsidR="002507CA" w:rsidRPr="008C651D" w:rsidRDefault="002507CA"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C2F86" w14:textId="77777777" w:rsidR="002507CA" w:rsidRPr="008C651D" w:rsidRDefault="002507CA" w:rsidP="00C24254">
      <w:pPr>
        <w:spacing w:after="0"/>
        <w:rPr>
          <w:rFonts w:ascii="Arial" w:eastAsia="SimSun" w:hAnsi="Arial" w:cs="Arial"/>
          <w:color w:val="0000FF"/>
          <w:kern w:val="2"/>
          <w:lang w:eastAsia="zh-CN"/>
        </w:rPr>
      </w:pPr>
      <w:r>
        <w:separator/>
      </w:r>
    </w:p>
  </w:footnote>
  <w:footnote w:type="continuationSeparator" w:id="0">
    <w:p w14:paraId="6CBE0F6D" w14:textId="77777777" w:rsidR="002507CA" w:rsidRPr="008C651D" w:rsidRDefault="002507CA"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5A2D1D"/>
    <w:multiLevelType w:val="hybridMultilevel"/>
    <w:tmpl w:val="039CE752"/>
    <w:lvl w:ilvl="0" w:tplc="5A389B08">
      <w:start w:val="1"/>
      <w:numFmt w:val="bullet"/>
      <w:lvlText w:val="-"/>
      <w:lvlJc w:val="left"/>
      <w:pPr>
        <w:ind w:left="1120" w:hanging="360"/>
      </w:pPr>
      <w:rPr>
        <w:rFonts w:ascii="Times New Roman" w:eastAsia="굴림"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15:restartNumberingAfterBreak="0">
    <w:nsid w:val="1D6B388A"/>
    <w:multiLevelType w:val="hybridMultilevel"/>
    <w:tmpl w:val="A298179E"/>
    <w:lvl w:ilvl="0" w:tplc="08090001">
      <w:start w:val="1"/>
      <w:numFmt w:val="bullet"/>
      <w:lvlText w:val=""/>
      <w:lvlJc w:val="left"/>
      <w:pPr>
        <w:ind w:left="1560" w:hanging="400"/>
      </w:pPr>
      <w:rPr>
        <w:rFonts w:ascii="Symbol" w:hAnsi="Symbol"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 w15:restartNumberingAfterBreak="0">
    <w:nsid w:val="210E3D47"/>
    <w:multiLevelType w:val="hybridMultilevel"/>
    <w:tmpl w:val="B642A5E8"/>
    <w:lvl w:ilvl="0" w:tplc="10F4D5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A73E3F"/>
    <w:multiLevelType w:val="hybridMultilevel"/>
    <w:tmpl w:val="76E8136C"/>
    <w:lvl w:ilvl="0" w:tplc="22FC784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7E95642"/>
    <w:multiLevelType w:val="hybridMultilevel"/>
    <w:tmpl w:val="0456A286"/>
    <w:lvl w:ilvl="0" w:tplc="97DEAA2E">
      <w:start w:val="1"/>
      <w:numFmt w:val="decimal"/>
      <w:lvlText w:val="%1."/>
      <w:lvlJc w:val="left"/>
      <w:pPr>
        <w:ind w:left="760" w:hanging="360"/>
      </w:pPr>
      <w:rPr>
        <w:rFonts w:ascii="Times New Roman" w:eastAsia="굴림"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1E35373"/>
    <w:multiLevelType w:val="hybridMultilevel"/>
    <w:tmpl w:val="F23A5A66"/>
    <w:lvl w:ilvl="0" w:tplc="0409000F">
      <w:start w:val="1"/>
      <w:numFmt w:val="decimal"/>
      <w:lvlText w:val="%1."/>
      <w:lvlJc w:val="left"/>
      <w:pPr>
        <w:ind w:left="802" w:hanging="400"/>
      </w:pPr>
      <w:rPr>
        <w:rFont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11"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1"/>
  </w:num>
  <w:num w:numId="4">
    <w:abstractNumId w:val="9"/>
  </w:num>
  <w:num w:numId="5">
    <w:abstractNumId w:val="6"/>
  </w:num>
  <w:num w:numId="6">
    <w:abstractNumId w:val="4"/>
  </w:num>
  <w:num w:numId="7">
    <w:abstractNumId w:val="8"/>
  </w:num>
  <w:num w:numId="8">
    <w:abstractNumId w:val="5"/>
  </w:num>
  <w:num w:numId="9">
    <w:abstractNumId w:val="2"/>
  </w:num>
  <w:num w:numId="10">
    <w:abstractNumId w:val="7"/>
  </w:num>
  <w:num w:numId="11">
    <w:abstractNumId w:val="1"/>
  </w:num>
  <w:num w:numId="12">
    <w:abstractNumId w:val="3"/>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4782"/>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0F9A"/>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57F"/>
    <w:rsid w:val="00053981"/>
    <w:rsid w:val="000543EF"/>
    <w:rsid w:val="0005456B"/>
    <w:rsid w:val="00054579"/>
    <w:rsid w:val="000545F1"/>
    <w:rsid w:val="00054E0C"/>
    <w:rsid w:val="00054F81"/>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427"/>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B8E"/>
    <w:rsid w:val="00095FFB"/>
    <w:rsid w:val="000967E3"/>
    <w:rsid w:val="0009696C"/>
    <w:rsid w:val="00096EA1"/>
    <w:rsid w:val="0009710C"/>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1F8"/>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0F7"/>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BBB"/>
    <w:rsid w:val="00113FC9"/>
    <w:rsid w:val="00114329"/>
    <w:rsid w:val="001146CD"/>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260"/>
    <w:rsid w:val="001403A7"/>
    <w:rsid w:val="001407A0"/>
    <w:rsid w:val="0014105A"/>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2D2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A7947"/>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484"/>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4EFD"/>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1D05"/>
    <w:rsid w:val="00242259"/>
    <w:rsid w:val="002424A0"/>
    <w:rsid w:val="00242C7D"/>
    <w:rsid w:val="00243BF1"/>
    <w:rsid w:val="00244D72"/>
    <w:rsid w:val="00245BE5"/>
    <w:rsid w:val="002461AB"/>
    <w:rsid w:val="002462AE"/>
    <w:rsid w:val="0024667B"/>
    <w:rsid w:val="002477C3"/>
    <w:rsid w:val="002502EB"/>
    <w:rsid w:val="002507CA"/>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1B71"/>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019"/>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578"/>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0C3E"/>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1E02"/>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398"/>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4C6B"/>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825"/>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576"/>
    <w:rsid w:val="00494A75"/>
    <w:rsid w:val="00494AAC"/>
    <w:rsid w:val="004951FE"/>
    <w:rsid w:val="004959AB"/>
    <w:rsid w:val="00495EF2"/>
    <w:rsid w:val="00496166"/>
    <w:rsid w:val="00496D5E"/>
    <w:rsid w:val="004972A7"/>
    <w:rsid w:val="00497526"/>
    <w:rsid w:val="00497B7A"/>
    <w:rsid w:val="00497DB2"/>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0E29"/>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10"/>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4A74"/>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1F67"/>
    <w:rsid w:val="00512451"/>
    <w:rsid w:val="005139FD"/>
    <w:rsid w:val="00514348"/>
    <w:rsid w:val="00514B2E"/>
    <w:rsid w:val="00514E61"/>
    <w:rsid w:val="00515C97"/>
    <w:rsid w:val="00516088"/>
    <w:rsid w:val="00516382"/>
    <w:rsid w:val="00516530"/>
    <w:rsid w:val="00516995"/>
    <w:rsid w:val="00516B7F"/>
    <w:rsid w:val="00516E79"/>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2C"/>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47FAF"/>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31"/>
    <w:rsid w:val="005861AA"/>
    <w:rsid w:val="0058679A"/>
    <w:rsid w:val="00586D5B"/>
    <w:rsid w:val="00587447"/>
    <w:rsid w:val="005874F5"/>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5DA4"/>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1AD3"/>
    <w:rsid w:val="00602281"/>
    <w:rsid w:val="0060251C"/>
    <w:rsid w:val="00602758"/>
    <w:rsid w:val="00602BBE"/>
    <w:rsid w:val="00603337"/>
    <w:rsid w:val="00603469"/>
    <w:rsid w:val="00603B51"/>
    <w:rsid w:val="00603ED1"/>
    <w:rsid w:val="00604128"/>
    <w:rsid w:val="00604523"/>
    <w:rsid w:val="006051A2"/>
    <w:rsid w:val="00606276"/>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4AED"/>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1CF1"/>
    <w:rsid w:val="006C26B9"/>
    <w:rsid w:val="006C281B"/>
    <w:rsid w:val="006C2C4F"/>
    <w:rsid w:val="006C2E2F"/>
    <w:rsid w:val="006C4118"/>
    <w:rsid w:val="006C4302"/>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3D83"/>
    <w:rsid w:val="006F4A60"/>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28E"/>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3FC"/>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A8B"/>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1C5"/>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ABD"/>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6DF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0D82"/>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2B3"/>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326"/>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B82"/>
    <w:rsid w:val="00986C4E"/>
    <w:rsid w:val="0098703A"/>
    <w:rsid w:val="0098718B"/>
    <w:rsid w:val="009876D5"/>
    <w:rsid w:val="00987D12"/>
    <w:rsid w:val="009904B3"/>
    <w:rsid w:val="009907A3"/>
    <w:rsid w:val="00990815"/>
    <w:rsid w:val="00992BE4"/>
    <w:rsid w:val="00993ED5"/>
    <w:rsid w:val="0099440C"/>
    <w:rsid w:val="00994519"/>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394"/>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6B"/>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95D"/>
    <w:rsid w:val="00A17D0A"/>
    <w:rsid w:val="00A2051A"/>
    <w:rsid w:val="00A2109D"/>
    <w:rsid w:val="00A210E9"/>
    <w:rsid w:val="00A2190C"/>
    <w:rsid w:val="00A21A8F"/>
    <w:rsid w:val="00A21C7B"/>
    <w:rsid w:val="00A21DB4"/>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5AA2"/>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0B82"/>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C2D"/>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E2F"/>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D62"/>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38B0"/>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4EC"/>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636"/>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061"/>
    <w:rsid w:val="00B341DA"/>
    <w:rsid w:val="00B344C0"/>
    <w:rsid w:val="00B34926"/>
    <w:rsid w:val="00B35B25"/>
    <w:rsid w:val="00B35CB0"/>
    <w:rsid w:val="00B36811"/>
    <w:rsid w:val="00B368AD"/>
    <w:rsid w:val="00B36D2C"/>
    <w:rsid w:val="00B37B66"/>
    <w:rsid w:val="00B37C9E"/>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09C"/>
    <w:rsid w:val="00B7613C"/>
    <w:rsid w:val="00B774FC"/>
    <w:rsid w:val="00B77B99"/>
    <w:rsid w:val="00B77E45"/>
    <w:rsid w:val="00B803AA"/>
    <w:rsid w:val="00B80A41"/>
    <w:rsid w:val="00B82129"/>
    <w:rsid w:val="00B8256B"/>
    <w:rsid w:val="00B82A68"/>
    <w:rsid w:val="00B836EF"/>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646F"/>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0D76"/>
    <w:rsid w:val="00BE118C"/>
    <w:rsid w:val="00BE171A"/>
    <w:rsid w:val="00BE184A"/>
    <w:rsid w:val="00BE2069"/>
    <w:rsid w:val="00BE214D"/>
    <w:rsid w:val="00BE2439"/>
    <w:rsid w:val="00BE24D7"/>
    <w:rsid w:val="00BE2C62"/>
    <w:rsid w:val="00BE2E89"/>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07DB8"/>
    <w:rsid w:val="00C1001F"/>
    <w:rsid w:val="00C1242B"/>
    <w:rsid w:val="00C1262D"/>
    <w:rsid w:val="00C12DF3"/>
    <w:rsid w:val="00C13379"/>
    <w:rsid w:val="00C133A9"/>
    <w:rsid w:val="00C14147"/>
    <w:rsid w:val="00C14440"/>
    <w:rsid w:val="00C15336"/>
    <w:rsid w:val="00C15848"/>
    <w:rsid w:val="00C1596D"/>
    <w:rsid w:val="00C16175"/>
    <w:rsid w:val="00C16D38"/>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7FF"/>
    <w:rsid w:val="00C71AAA"/>
    <w:rsid w:val="00C72589"/>
    <w:rsid w:val="00C72DF1"/>
    <w:rsid w:val="00C7303A"/>
    <w:rsid w:val="00C749CD"/>
    <w:rsid w:val="00C74CA2"/>
    <w:rsid w:val="00C75302"/>
    <w:rsid w:val="00C757C7"/>
    <w:rsid w:val="00C75FBB"/>
    <w:rsid w:val="00C76A44"/>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8C8"/>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2759"/>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038"/>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79E"/>
    <w:rsid w:val="00D349C1"/>
    <w:rsid w:val="00D34ED4"/>
    <w:rsid w:val="00D35268"/>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174"/>
    <w:rsid w:val="00D74C2E"/>
    <w:rsid w:val="00D750D6"/>
    <w:rsid w:val="00D757B7"/>
    <w:rsid w:val="00D76492"/>
    <w:rsid w:val="00D764A1"/>
    <w:rsid w:val="00D76EF9"/>
    <w:rsid w:val="00D7734B"/>
    <w:rsid w:val="00D775E3"/>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928"/>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7BB"/>
    <w:rsid w:val="00DC2916"/>
    <w:rsid w:val="00DC3361"/>
    <w:rsid w:val="00DC356D"/>
    <w:rsid w:val="00DC3940"/>
    <w:rsid w:val="00DC3A4F"/>
    <w:rsid w:val="00DC3DB7"/>
    <w:rsid w:val="00DC3E2B"/>
    <w:rsid w:val="00DC40AF"/>
    <w:rsid w:val="00DC4979"/>
    <w:rsid w:val="00DC4FFC"/>
    <w:rsid w:val="00DC5604"/>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0FB"/>
    <w:rsid w:val="00DE333C"/>
    <w:rsid w:val="00DE35B2"/>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1E7"/>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6E4E"/>
    <w:rsid w:val="00E3723F"/>
    <w:rsid w:val="00E37E8A"/>
    <w:rsid w:val="00E4007C"/>
    <w:rsid w:val="00E40FEC"/>
    <w:rsid w:val="00E41593"/>
    <w:rsid w:val="00E41923"/>
    <w:rsid w:val="00E4199C"/>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F3F"/>
    <w:rsid w:val="00E6067A"/>
    <w:rsid w:val="00E608CF"/>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A4"/>
    <w:rsid w:val="00E66E78"/>
    <w:rsid w:val="00E67246"/>
    <w:rsid w:val="00E6774D"/>
    <w:rsid w:val="00E67FBC"/>
    <w:rsid w:val="00E70212"/>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163B"/>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78A"/>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1A"/>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612"/>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7F6"/>
    <w:rsid w:val="00FF0B94"/>
    <w:rsid w:val="00FF0E35"/>
    <w:rsid w:val="00FF0F72"/>
    <w:rsid w:val="00FF1AD2"/>
    <w:rsid w:val="00FF2869"/>
    <w:rsid w:val="00FF28D7"/>
    <w:rsid w:val="00FF302E"/>
    <w:rsid w:val="00FF3189"/>
    <w:rsid w:val="00FF4441"/>
    <w:rsid w:val="00FF456B"/>
    <w:rsid w:val="00FF4D40"/>
    <w:rsid w:val="00FF4D72"/>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059B65"/>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15D"/>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1"/>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1">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table" w:customStyle="1" w:styleId="GridTable4-Accent11">
    <w:name w:val="Grid Table 4 - Accent 11"/>
    <w:basedOn w:val="a1"/>
    <w:uiPriority w:val="49"/>
    <w:qFormat/>
    <w:rsid w:val="000F40F7"/>
    <w:pPr>
      <w:spacing w:after="160" w:line="259" w:lineRule="auto"/>
      <w:jc w:val="both"/>
    </w:pPr>
    <w:rPr>
      <w:rFonts w:ascii="CG Times (WN)" w:eastAsia="PMingLiU" w:hAnsi="CG Times (W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8792466">
      <w:bodyDiv w:val="1"/>
      <w:marLeft w:val="0"/>
      <w:marRight w:val="0"/>
      <w:marTop w:val="0"/>
      <w:marBottom w:val="0"/>
      <w:divBdr>
        <w:top w:val="none" w:sz="0" w:space="0" w:color="auto"/>
        <w:left w:val="none" w:sz="0" w:space="0" w:color="auto"/>
        <w:bottom w:val="none" w:sz="0" w:space="0" w:color="auto"/>
        <w:right w:val="none" w:sz="0" w:space="0" w:color="auto"/>
      </w:divBdr>
      <w:divsChild>
        <w:div w:id="398677992">
          <w:marLeft w:val="965"/>
          <w:marRight w:val="0"/>
          <w:marTop w:val="60"/>
          <w:marBottom w:val="6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4079944">
      <w:bodyDiv w:val="1"/>
      <w:marLeft w:val="0"/>
      <w:marRight w:val="0"/>
      <w:marTop w:val="0"/>
      <w:marBottom w:val="0"/>
      <w:divBdr>
        <w:top w:val="none" w:sz="0" w:space="0" w:color="auto"/>
        <w:left w:val="none" w:sz="0" w:space="0" w:color="auto"/>
        <w:bottom w:val="none" w:sz="0" w:space="0" w:color="auto"/>
        <w:right w:val="none" w:sz="0" w:space="0" w:color="auto"/>
      </w:divBdr>
      <w:divsChild>
        <w:div w:id="521939814">
          <w:marLeft w:val="835"/>
          <w:marRight w:val="0"/>
          <w:marTop w:val="60"/>
          <w:marBottom w:val="60"/>
          <w:divBdr>
            <w:top w:val="none" w:sz="0" w:space="0" w:color="auto"/>
            <w:left w:val="none" w:sz="0" w:space="0" w:color="auto"/>
            <w:bottom w:val="none" w:sz="0" w:space="0" w:color="auto"/>
            <w:right w:val="none" w:sz="0" w:space="0" w:color="auto"/>
          </w:divBdr>
        </w:div>
      </w:divsChild>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62227942">
      <w:bodyDiv w:val="1"/>
      <w:marLeft w:val="0"/>
      <w:marRight w:val="0"/>
      <w:marTop w:val="0"/>
      <w:marBottom w:val="0"/>
      <w:divBdr>
        <w:top w:val="none" w:sz="0" w:space="0" w:color="auto"/>
        <w:left w:val="none" w:sz="0" w:space="0" w:color="auto"/>
        <w:bottom w:val="none" w:sz="0" w:space="0" w:color="auto"/>
        <w:right w:val="none" w:sz="0" w:space="0" w:color="auto"/>
      </w:divBdr>
      <w:divsChild>
        <w:div w:id="944071223">
          <w:marLeft w:val="590"/>
          <w:marRight w:val="0"/>
          <w:marTop w:val="60"/>
          <w:marBottom w:val="60"/>
          <w:divBdr>
            <w:top w:val="none" w:sz="0" w:space="0" w:color="auto"/>
            <w:left w:val="none" w:sz="0" w:space="0" w:color="auto"/>
            <w:bottom w:val="none" w:sz="0" w:space="0" w:color="auto"/>
            <w:right w:val="none" w:sz="0" w:space="0" w:color="auto"/>
          </w:divBdr>
        </w:div>
      </w:divsChild>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3192821">
      <w:bodyDiv w:val="1"/>
      <w:marLeft w:val="0"/>
      <w:marRight w:val="0"/>
      <w:marTop w:val="0"/>
      <w:marBottom w:val="0"/>
      <w:divBdr>
        <w:top w:val="none" w:sz="0" w:space="0" w:color="auto"/>
        <w:left w:val="none" w:sz="0" w:space="0" w:color="auto"/>
        <w:bottom w:val="none" w:sz="0" w:space="0" w:color="auto"/>
        <w:right w:val="none" w:sz="0" w:space="0" w:color="auto"/>
      </w:divBdr>
      <w:divsChild>
        <w:div w:id="1600868798">
          <w:marLeft w:val="590"/>
          <w:marRight w:val="0"/>
          <w:marTop w:val="60"/>
          <w:marBottom w:val="60"/>
          <w:divBdr>
            <w:top w:val="none" w:sz="0" w:space="0" w:color="auto"/>
            <w:left w:val="none" w:sz="0" w:space="0" w:color="auto"/>
            <w:bottom w:val="none" w:sz="0" w:space="0" w:color="auto"/>
            <w:right w:val="none" w:sz="0" w:space="0" w:color="auto"/>
          </w:divBdr>
        </w:div>
      </w:divsChild>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09551174">
      <w:bodyDiv w:val="1"/>
      <w:marLeft w:val="0"/>
      <w:marRight w:val="0"/>
      <w:marTop w:val="0"/>
      <w:marBottom w:val="0"/>
      <w:divBdr>
        <w:top w:val="none" w:sz="0" w:space="0" w:color="auto"/>
        <w:left w:val="none" w:sz="0" w:space="0" w:color="auto"/>
        <w:bottom w:val="none" w:sz="0" w:space="0" w:color="auto"/>
        <w:right w:val="none" w:sz="0" w:space="0" w:color="auto"/>
      </w:divBdr>
      <w:divsChild>
        <w:div w:id="1904681407">
          <w:marLeft w:val="835"/>
          <w:marRight w:val="0"/>
          <w:marTop w:val="60"/>
          <w:marBottom w:val="6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42566">
      <w:bodyDiv w:val="1"/>
      <w:marLeft w:val="0"/>
      <w:marRight w:val="0"/>
      <w:marTop w:val="0"/>
      <w:marBottom w:val="0"/>
      <w:divBdr>
        <w:top w:val="none" w:sz="0" w:space="0" w:color="auto"/>
        <w:left w:val="none" w:sz="0" w:space="0" w:color="auto"/>
        <w:bottom w:val="none" w:sz="0" w:space="0" w:color="auto"/>
        <w:right w:val="none" w:sz="0" w:space="0" w:color="auto"/>
      </w:divBdr>
      <w:divsChild>
        <w:div w:id="902524506">
          <w:marLeft w:val="835"/>
          <w:marRight w:val="0"/>
          <w:marTop w:val="60"/>
          <w:marBottom w:val="60"/>
          <w:divBdr>
            <w:top w:val="none" w:sz="0" w:space="0" w:color="auto"/>
            <w:left w:val="none" w:sz="0" w:space="0" w:color="auto"/>
            <w:bottom w:val="none" w:sz="0" w:space="0" w:color="auto"/>
            <w:right w:val="none" w:sz="0" w:space="0" w:color="auto"/>
          </w:divBdr>
        </w:div>
      </w:divsChild>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1532728">
      <w:bodyDiv w:val="1"/>
      <w:marLeft w:val="0"/>
      <w:marRight w:val="0"/>
      <w:marTop w:val="0"/>
      <w:marBottom w:val="0"/>
      <w:divBdr>
        <w:top w:val="none" w:sz="0" w:space="0" w:color="auto"/>
        <w:left w:val="none" w:sz="0" w:space="0" w:color="auto"/>
        <w:bottom w:val="none" w:sz="0" w:space="0" w:color="auto"/>
        <w:right w:val="none" w:sz="0" w:space="0" w:color="auto"/>
      </w:divBdr>
      <w:divsChild>
        <w:div w:id="1230269435">
          <w:marLeft w:val="590"/>
          <w:marRight w:val="0"/>
          <w:marTop w:val="60"/>
          <w:marBottom w:val="60"/>
          <w:divBdr>
            <w:top w:val="none" w:sz="0" w:space="0" w:color="auto"/>
            <w:left w:val="none" w:sz="0" w:space="0" w:color="auto"/>
            <w:bottom w:val="none" w:sz="0" w:space="0" w:color="auto"/>
            <w:right w:val="none" w:sz="0" w:space="0" w:color="auto"/>
          </w:divBdr>
        </w:div>
      </w:divsChild>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084646146">
      <w:bodyDiv w:val="1"/>
      <w:marLeft w:val="0"/>
      <w:marRight w:val="0"/>
      <w:marTop w:val="0"/>
      <w:marBottom w:val="0"/>
      <w:divBdr>
        <w:top w:val="none" w:sz="0" w:space="0" w:color="auto"/>
        <w:left w:val="none" w:sz="0" w:space="0" w:color="auto"/>
        <w:bottom w:val="none" w:sz="0" w:space="0" w:color="auto"/>
        <w:right w:val="none" w:sz="0" w:space="0" w:color="auto"/>
      </w:divBdr>
      <w:divsChild>
        <w:div w:id="750077708">
          <w:marLeft w:val="835"/>
          <w:marRight w:val="0"/>
          <w:marTop w:val="60"/>
          <w:marBottom w:val="60"/>
          <w:divBdr>
            <w:top w:val="none" w:sz="0" w:space="0" w:color="auto"/>
            <w:left w:val="none" w:sz="0" w:space="0" w:color="auto"/>
            <w:bottom w:val="none" w:sz="0" w:space="0" w:color="auto"/>
            <w:right w:val="none" w:sz="0" w:space="0" w:color="auto"/>
          </w:divBdr>
        </w:div>
      </w:divsChild>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55351383">
      <w:bodyDiv w:val="1"/>
      <w:marLeft w:val="0"/>
      <w:marRight w:val="0"/>
      <w:marTop w:val="0"/>
      <w:marBottom w:val="0"/>
      <w:divBdr>
        <w:top w:val="none" w:sz="0" w:space="0" w:color="auto"/>
        <w:left w:val="none" w:sz="0" w:space="0" w:color="auto"/>
        <w:bottom w:val="none" w:sz="0" w:space="0" w:color="auto"/>
        <w:right w:val="none" w:sz="0" w:space="0" w:color="auto"/>
      </w:divBdr>
      <w:divsChild>
        <w:div w:id="1162501609">
          <w:marLeft w:val="590"/>
          <w:marRight w:val="0"/>
          <w:marTop w:val="60"/>
          <w:marBottom w:val="60"/>
          <w:divBdr>
            <w:top w:val="none" w:sz="0" w:space="0" w:color="auto"/>
            <w:left w:val="none" w:sz="0" w:space="0" w:color="auto"/>
            <w:bottom w:val="none" w:sz="0" w:space="0" w:color="auto"/>
            <w:right w:val="none" w:sz="0" w:space="0" w:color="auto"/>
          </w:divBdr>
        </w:div>
      </w:divsChild>
    </w:div>
    <w:div w:id="1361857923">
      <w:bodyDiv w:val="1"/>
      <w:marLeft w:val="0"/>
      <w:marRight w:val="0"/>
      <w:marTop w:val="0"/>
      <w:marBottom w:val="0"/>
      <w:divBdr>
        <w:top w:val="none" w:sz="0" w:space="0" w:color="auto"/>
        <w:left w:val="none" w:sz="0" w:space="0" w:color="auto"/>
        <w:bottom w:val="none" w:sz="0" w:space="0" w:color="auto"/>
        <w:right w:val="none" w:sz="0" w:space="0" w:color="auto"/>
      </w:divBdr>
      <w:divsChild>
        <w:div w:id="395249767">
          <w:marLeft w:val="835"/>
          <w:marRight w:val="0"/>
          <w:marTop w:val="60"/>
          <w:marBottom w:val="60"/>
          <w:divBdr>
            <w:top w:val="none" w:sz="0" w:space="0" w:color="auto"/>
            <w:left w:val="none" w:sz="0" w:space="0" w:color="auto"/>
            <w:bottom w:val="none" w:sz="0" w:space="0" w:color="auto"/>
            <w:right w:val="none" w:sz="0" w:space="0" w:color="auto"/>
          </w:divBdr>
        </w:div>
      </w:divsChild>
    </w:div>
    <w:div w:id="1364483023">
      <w:bodyDiv w:val="1"/>
      <w:marLeft w:val="0"/>
      <w:marRight w:val="0"/>
      <w:marTop w:val="0"/>
      <w:marBottom w:val="0"/>
      <w:divBdr>
        <w:top w:val="none" w:sz="0" w:space="0" w:color="auto"/>
        <w:left w:val="none" w:sz="0" w:space="0" w:color="auto"/>
        <w:bottom w:val="none" w:sz="0" w:space="0" w:color="auto"/>
        <w:right w:val="none" w:sz="0" w:space="0" w:color="auto"/>
      </w:divBdr>
      <w:divsChild>
        <w:div w:id="2083486093">
          <w:marLeft w:val="835"/>
          <w:marRight w:val="0"/>
          <w:marTop w:val="60"/>
          <w:marBottom w:val="60"/>
          <w:divBdr>
            <w:top w:val="none" w:sz="0" w:space="0" w:color="auto"/>
            <w:left w:val="none" w:sz="0" w:space="0" w:color="auto"/>
            <w:bottom w:val="none" w:sz="0" w:space="0" w:color="auto"/>
            <w:right w:val="none" w:sz="0" w:space="0" w:color="auto"/>
          </w:divBdr>
        </w:div>
      </w:divsChild>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1068015">
      <w:bodyDiv w:val="1"/>
      <w:marLeft w:val="0"/>
      <w:marRight w:val="0"/>
      <w:marTop w:val="0"/>
      <w:marBottom w:val="0"/>
      <w:divBdr>
        <w:top w:val="none" w:sz="0" w:space="0" w:color="auto"/>
        <w:left w:val="none" w:sz="0" w:space="0" w:color="auto"/>
        <w:bottom w:val="none" w:sz="0" w:space="0" w:color="auto"/>
        <w:right w:val="none" w:sz="0" w:space="0" w:color="auto"/>
      </w:divBdr>
      <w:divsChild>
        <w:div w:id="319039807">
          <w:marLeft w:val="835"/>
          <w:marRight w:val="0"/>
          <w:marTop w:val="60"/>
          <w:marBottom w:val="60"/>
          <w:divBdr>
            <w:top w:val="none" w:sz="0" w:space="0" w:color="auto"/>
            <w:left w:val="none" w:sz="0" w:space="0" w:color="auto"/>
            <w:bottom w:val="none" w:sz="0" w:space="0" w:color="auto"/>
            <w:right w:val="none" w:sz="0" w:space="0" w:color="auto"/>
          </w:divBdr>
        </w:div>
      </w:divsChild>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71330527">
      <w:bodyDiv w:val="1"/>
      <w:marLeft w:val="0"/>
      <w:marRight w:val="0"/>
      <w:marTop w:val="0"/>
      <w:marBottom w:val="0"/>
      <w:divBdr>
        <w:top w:val="none" w:sz="0" w:space="0" w:color="auto"/>
        <w:left w:val="none" w:sz="0" w:space="0" w:color="auto"/>
        <w:bottom w:val="none" w:sz="0" w:space="0" w:color="auto"/>
        <w:right w:val="none" w:sz="0" w:space="0" w:color="auto"/>
      </w:divBdr>
      <w:divsChild>
        <w:div w:id="807089505">
          <w:marLeft w:val="1210"/>
          <w:marRight w:val="0"/>
          <w:marTop w:val="60"/>
          <w:marBottom w:val="60"/>
          <w:divBdr>
            <w:top w:val="none" w:sz="0" w:space="0" w:color="auto"/>
            <w:left w:val="none" w:sz="0" w:space="0" w:color="auto"/>
            <w:bottom w:val="none" w:sz="0" w:space="0" w:color="auto"/>
            <w:right w:val="none" w:sz="0" w:space="0" w:color="auto"/>
          </w:divBdr>
        </w:div>
      </w:divsChild>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03618291">
      <w:bodyDiv w:val="1"/>
      <w:marLeft w:val="0"/>
      <w:marRight w:val="0"/>
      <w:marTop w:val="0"/>
      <w:marBottom w:val="0"/>
      <w:divBdr>
        <w:top w:val="none" w:sz="0" w:space="0" w:color="auto"/>
        <w:left w:val="none" w:sz="0" w:space="0" w:color="auto"/>
        <w:bottom w:val="none" w:sz="0" w:space="0" w:color="auto"/>
        <w:right w:val="none" w:sz="0" w:space="0" w:color="auto"/>
      </w:divBdr>
      <w:divsChild>
        <w:div w:id="294533794">
          <w:marLeft w:val="590"/>
          <w:marRight w:val="0"/>
          <w:marTop w:val="60"/>
          <w:marBottom w:val="60"/>
          <w:divBdr>
            <w:top w:val="none" w:sz="0" w:space="0" w:color="auto"/>
            <w:left w:val="none" w:sz="0" w:space="0" w:color="auto"/>
            <w:bottom w:val="none" w:sz="0" w:space="0" w:color="auto"/>
            <w:right w:val="none" w:sz="0" w:space="0" w:color="auto"/>
          </w:divBdr>
        </w:div>
        <w:div w:id="1688167227">
          <w:marLeft w:val="835"/>
          <w:marRight w:val="0"/>
          <w:marTop w:val="60"/>
          <w:marBottom w:val="60"/>
          <w:divBdr>
            <w:top w:val="none" w:sz="0" w:space="0" w:color="auto"/>
            <w:left w:val="none" w:sz="0" w:space="0" w:color="auto"/>
            <w:bottom w:val="none" w:sz="0" w:space="0" w:color="auto"/>
            <w:right w:val="none" w:sz="0" w:space="0" w:color="auto"/>
          </w:divBdr>
        </w:div>
      </w:divsChild>
    </w:div>
    <w:div w:id="1804425558">
      <w:bodyDiv w:val="1"/>
      <w:marLeft w:val="0"/>
      <w:marRight w:val="0"/>
      <w:marTop w:val="0"/>
      <w:marBottom w:val="0"/>
      <w:divBdr>
        <w:top w:val="none" w:sz="0" w:space="0" w:color="auto"/>
        <w:left w:val="none" w:sz="0" w:space="0" w:color="auto"/>
        <w:bottom w:val="none" w:sz="0" w:space="0" w:color="auto"/>
        <w:right w:val="none" w:sz="0" w:space="0" w:color="auto"/>
      </w:divBdr>
      <w:divsChild>
        <w:div w:id="423040600">
          <w:marLeft w:val="835"/>
          <w:marRight w:val="0"/>
          <w:marTop w:val="60"/>
          <w:marBottom w:val="60"/>
          <w:divBdr>
            <w:top w:val="none" w:sz="0" w:space="0" w:color="auto"/>
            <w:left w:val="none" w:sz="0" w:space="0" w:color="auto"/>
            <w:bottom w:val="none" w:sz="0" w:space="0" w:color="auto"/>
            <w:right w:val="none" w:sz="0" w:space="0" w:color="auto"/>
          </w:divBdr>
        </w:div>
        <w:div w:id="1917472269">
          <w:marLeft w:val="835"/>
          <w:marRight w:val="0"/>
          <w:marTop w:val="60"/>
          <w:marBottom w:val="60"/>
          <w:divBdr>
            <w:top w:val="none" w:sz="0" w:space="0" w:color="auto"/>
            <w:left w:val="none" w:sz="0" w:space="0" w:color="auto"/>
            <w:bottom w:val="none" w:sz="0" w:space="0" w:color="auto"/>
            <w:right w:val="none" w:sz="0" w:space="0" w:color="auto"/>
          </w:divBdr>
        </w:div>
      </w:divsChild>
    </w:div>
    <w:div w:id="1815902151">
      <w:bodyDiv w:val="1"/>
      <w:marLeft w:val="0"/>
      <w:marRight w:val="0"/>
      <w:marTop w:val="0"/>
      <w:marBottom w:val="0"/>
      <w:divBdr>
        <w:top w:val="none" w:sz="0" w:space="0" w:color="auto"/>
        <w:left w:val="none" w:sz="0" w:space="0" w:color="auto"/>
        <w:bottom w:val="none" w:sz="0" w:space="0" w:color="auto"/>
        <w:right w:val="none" w:sz="0" w:space="0" w:color="auto"/>
      </w:divBdr>
      <w:divsChild>
        <w:div w:id="345908953">
          <w:marLeft w:val="835"/>
          <w:marRight w:val="0"/>
          <w:marTop w:val="60"/>
          <w:marBottom w:val="60"/>
          <w:divBdr>
            <w:top w:val="none" w:sz="0" w:space="0" w:color="auto"/>
            <w:left w:val="none" w:sz="0" w:space="0" w:color="auto"/>
            <w:bottom w:val="none" w:sz="0" w:space="0" w:color="auto"/>
            <w:right w:val="none" w:sz="0" w:space="0" w:color="auto"/>
          </w:divBdr>
        </w:div>
      </w:divsChild>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826670">
      <w:bodyDiv w:val="1"/>
      <w:marLeft w:val="0"/>
      <w:marRight w:val="0"/>
      <w:marTop w:val="0"/>
      <w:marBottom w:val="0"/>
      <w:divBdr>
        <w:top w:val="none" w:sz="0" w:space="0" w:color="auto"/>
        <w:left w:val="none" w:sz="0" w:space="0" w:color="auto"/>
        <w:bottom w:val="none" w:sz="0" w:space="0" w:color="auto"/>
        <w:right w:val="none" w:sz="0" w:space="0" w:color="auto"/>
      </w:divBdr>
      <w:divsChild>
        <w:div w:id="1574700349">
          <w:marLeft w:val="965"/>
          <w:marRight w:val="0"/>
          <w:marTop w:val="60"/>
          <w:marBottom w:val="60"/>
          <w:divBdr>
            <w:top w:val="none" w:sz="0" w:space="0" w:color="auto"/>
            <w:left w:val="none" w:sz="0" w:space="0" w:color="auto"/>
            <w:bottom w:val="none" w:sz="0" w:space="0" w:color="auto"/>
            <w:right w:val="none" w:sz="0" w:space="0" w:color="auto"/>
          </w:divBdr>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B54ED-5F5B-4BEC-A0C2-B827D3C2E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3883</Words>
  <Characters>22134</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25966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cp:lastModifiedBy>
  <cp:revision>4</cp:revision>
  <cp:lastPrinted>2016-02-01T04:11:00Z</cp:lastPrinted>
  <dcterms:created xsi:type="dcterms:W3CDTF">2023-02-17T00:39:00Z</dcterms:created>
  <dcterms:modified xsi:type="dcterms:W3CDTF">2023-02-17T01:14:00Z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